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0BC28" w14:textId="77777777" w:rsidR="00A74634" w:rsidRPr="00123F8E" w:rsidRDefault="00A74634" w:rsidP="00123F8E">
      <w:pPr>
        <w:jc w:val="center"/>
        <w:rPr>
          <w:rFonts w:ascii="Arial" w:hAnsi="Arial" w:cs="Arial"/>
        </w:rPr>
      </w:pPr>
      <w:r w:rsidRPr="00123F8E">
        <w:rPr>
          <w:rFonts w:ascii="Arial" w:hAnsi="Arial" w:cs="Arial"/>
        </w:rPr>
        <w:t>H.R. 2997 – 21</w:t>
      </w:r>
      <w:r w:rsidRPr="00123F8E">
        <w:rPr>
          <w:rFonts w:ascii="Arial" w:hAnsi="Arial" w:cs="Arial"/>
          <w:vertAlign w:val="superscript"/>
        </w:rPr>
        <w:t>st</w:t>
      </w:r>
      <w:r w:rsidRPr="00123F8E">
        <w:rPr>
          <w:rFonts w:ascii="Arial" w:hAnsi="Arial" w:cs="Arial"/>
        </w:rPr>
        <w:t xml:space="preserve"> Century AIRR Act – 115</w:t>
      </w:r>
      <w:r w:rsidRPr="00123F8E">
        <w:rPr>
          <w:rFonts w:ascii="Arial" w:hAnsi="Arial" w:cs="Arial"/>
          <w:vertAlign w:val="superscript"/>
        </w:rPr>
        <w:t>th</w:t>
      </w:r>
      <w:r w:rsidRPr="00123F8E">
        <w:rPr>
          <w:rFonts w:ascii="Arial" w:hAnsi="Arial" w:cs="Arial"/>
        </w:rPr>
        <w:t xml:space="preserve"> Congress (2017-2018)</w:t>
      </w:r>
    </w:p>
    <w:p w14:paraId="2A3F0CC5" w14:textId="77777777" w:rsidR="009A61BF" w:rsidRPr="00123F8E" w:rsidRDefault="009A61BF" w:rsidP="00123F8E">
      <w:pPr>
        <w:jc w:val="center"/>
        <w:rPr>
          <w:rFonts w:ascii="Arial" w:hAnsi="Arial" w:cs="Arial"/>
        </w:rPr>
      </w:pPr>
    </w:p>
    <w:p w14:paraId="4FD9AAEC" w14:textId="0E6AD308" w:rsidR="009A61BF" w:rsidRPr="00123F8E" w:rsidRDefault="009A61BF" w:rsidP="00123F8E">
      <w:pPr>
        <w:jc w:val="center"/>
        <w:rPr>
          <w:rFonts w:ascii="Arial" w:hAnsi="Arial" w:cs="Arial"/>
        </w:rPr>
      </w:pPr>
      <w:r w:rsidRPr="00123F8E">
        <w:rPr>
          <w:rFonts w:ascii="Arial" w:hAnsi="Arial" w:cs="Arial"/>
        </w:rPr>
        <w:t xml:space="preserve">An analysis of </w:t>
      </w:r>
      <w:r w:rsidR="00D4658D" w:rsidRPr="00123F8E">
        <w:rPr>
          <w:rFonts w:ascii="Arial" w:hAnsi="Arial" w:cs="Arial"/>
        </w:rPr>
        <w:t xml:space="preserve">parts of </w:t>
      </w:r>
      <w:r w:rsidRPr="00123F8E">
        <w:rPr>
          <w:rFonts w:ascii="Arial" w:hAnsi="Arial" w:cs="Arial"/>
        </w:rPr>
        <w:t>Title II – American Air Navigation Services Corporation</w:t>
      </w:r>
    </w:p>
    <w:p w14:paraId="2FF26E06" w14:textId="77777777" w:rsidR="000A2B09" w:rsidRPr="00123F8E" w:rsidRDefault="000A2B09" w:rsidP="00123F8E">
      <w:pPr>
        <w:jc w:val="center"/>
        <w:rPr>
          <w:rFonts w:ascii="Arial" w:hAnsi="Arial" w:cs="Arial"/>
        </w:rPr>
      </w:pPr>
    </w:p>
    <w:p w14:paraId="6C7EF2E7" w14:textId="04995882" w:rsidR="009A61BF" w:rsidRDefault="009A61BF" w:rsidP="00123F8E">
      <w:pPr>
        <w:jc w:val="center"/>
        <w:rPr>
          <w:rFonts w:ascii="Arial" w:hAnsi="Arial" w:cs="Arial"/>
        </w:rPr>
      </w:pPr>
      <w:r w:rsidRPr="00123F8E">
        <w:rPr>
          <w:rFonts w:ascii="Arial" w:hAnsi="Arial" w:cs="Arial"/>
        </w:rPr>
        <w:t>By Dr. Sarah J. Nilsson, Esq.</w:t>
      </w:r>
      <w:r w:rsidR="00451004">
        <w:rPr>
          <w:rFonts w:ascii="Arial" w:hAnsi="Arial" w:cs="Arial"/>
        </w:rPr>
        <w:t xml:space="preserve"> and Michael Ledermann</w:t>
      </w:r>
    </w:p>
    <w:p w14:paraId="6A61600F" w14:textId="77777777" w:rsidR="00F60CA6" w:rsidRDefault="00F60CA6" w:rsidP="00123F8E">
      <w:pPr>
        <w:jc w:val="center"/>
        <w:rPr>
          <w:rFonts w:ascii="Arial" w:hAnsi="Arial" w:cs="Arial"/>
        </w:rPr>
      </w:pPr>
    </w:p>
    <w:p w14:paraId="37B997AA" w14:textId="77777777" w:rsidR="00376E03" w:rsidRDefault="00376E03" w:rsidP="00123F8E">
      <w:pPr>
        <w:jc w:val="center"/>
        <w:rPr>
          <w:rFonts w:ascii="Arial" w:hAnsi="Arial" w:cs="Arial"/>
        </w:rPr>
      </w:pPr>
    </w:p>
    <w:p w14:paraId="65FC327E" w14:textId="77777777" w:rsidR="00376E03" w:rsidRDefault="00376E03" w:rsidP="00123F8E">
      <w:pPr>
        <w:jc w:val="center"/>
        <w:rPr>
          <w:rFonts w:ascii="Arial" w:hAnsi="Arial" w:cs="Arial"/>
        </w:rPr>
      </w:pPr>
    </w:p>
    <w:p w14:paraId="387E6471" w14:textId="50072983" w:rsidR="00121E7A" w:rsidRDefault="00121E7A" w:rsidP="00121E7A">
      <w:pPr>
        <w:rPr>
          <w:rFonts w:ascii="Arial" w:hAnsi="Arial" w:cs="Arial"/>
        </w:rPr>
      </w:pPr>
      <w:r>
        <w:rPr>
          <w:rFonts w:ascii="Arial" w:hAnsi="Arial" w:cs="Arial"/>
        </w:rPr>
        <w:t xml:space="preserve">This first table is a VERY brief outline of what the bill will and will not propose. Further detailed analysis weighing the legal pros and cons will follow, with the </w:t>
      </w:r>
      <w:r w:rsidRPr="00121E7A">
        <w:rPr>
          <w:rFonts w:ascii="Arial" w:hAnsi="Arial" w:cs="Arial"/>
          <w:color w:val="0000FF"/>
        </w:rPr>
        <w:t xml:space="preserve">actual text in blue </w:t>
      </w:r>
      <w:r w:rsidRPr="00121E7A">
        <w:rPr>
          <w:rFonts w:ascii="Arial" w:hAnsi="Arial" w:cs="Arial"/>
          <w:i/>
          <w:color w:val="0000FF"/>
        </w:rPr>
        <w:t>italics</w:t>
      </w:r>
      <w:r>
        <w:rPr>
          <w:rFonts w:ascii="Arial" w:hAnsi="Arial" w:cs="Arial"/>
        </w:rPr>
        <w:t xml:space="preserve">, the </w:t>
      </w:r>
      <w:r w:rsidRPr="00121E7A">
        <w:rPr>
          <w:rFonts w:ascii="Arial" w:hAnsi="Arial" w:cs="Arial"/>
          <w:color w:val="FF0000"/>
        </w:rPr>
        <w:t>cons in red</w:t>
      </w:r>
      <w:r>
        <w:rPr>
          <w:rFonts w:ascii="Arial" w:hAnsi="Arial" w:cs="Arial"/>
        </w:rPr>
        <w:t xml:space="preserve"> and the </w:t>
      </w:r>
      <w:r w:rsidRPr="00121E7A">
        <w:rPr>
          <w:rFonts w:ascii="Arial" w:hAnsi="Arial" w:cs="Arial"/>
          <w:color w:val="008000"/>
        </w:rPr>
        <w:t>pros in green</w:t>
      </w:r>
      <w:r>
        <w:rPr>
          <w:rFonts w:ascii="Arial" w:hAnsi="Arial" w:cs="Arial"/>
        </w:rPr>
        <w:t>.</w:t>
      </w:r>
    </w:p>
    <w:p w14:paraId="1729EE88" w14:textId="77777777" w:rsidR="00376E03" w:rsidRDefault="00376E03" w:rsidP="00121E7A">
      <w:pPr>
        <w:rPr>
          <w:rFonts w:ascii="Arial" w:hAnsi="Arial" w:cs="Arial"/>
        </w:rPr>
      </w:pPr>
    </w:p>
    <w:p w14:paraId="45422895" w14:textId="77777777" w:rsidR="00482D97" w:rsidRDefault="00482D97" w:rsidP="00121E7A">
      <w:pPr>
        <w:rPr>
          <w:rFonts w:ascii="Arial" w:hAnsi="Arial" w:cs="Arial"/>
        </w:rPr>
      </w:pPr>
    </w:p>
    <w:p w14:paraId="0568FDF6" w14:textId="3070952E" w:rsidR="001C7F08" w:rsidRPr="00DE67CA" w:rsidRDefault="001C7F08" w:rsidP="001C7F08">
      <w:pPr>
        <w:rPr>
          <w:rFonts w:ascii="Arial" w:hAnsi="Arial" w:cs="Arial"/>
          <w:b/>
        </w:rPr>
      </w:pPr>
      <w:r w:rsidRPr="00DE67CA">
        <w:rPr>
          <w:rFonts w:ascii="Arial" w:hAnsi="Arial" w:cs="Arial"/>
          <w:b/>
        </w:rPr>
        <w:t>The New Not-For-Profit Entity WILL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 xml:space="preserve">The New Not-For-Profit Entity </w:t>
      </w:r>
      <w:r w:rsidRPr="00DE67CA">
        <w:rPr>
          <w:rFonts w:ascii="Arial" w:hAnsi="Arial" w:cs="Arial"/>
          <w:b/>
        </w:rPr>
        <w:t>WILL NOT or CANNOT</w:t>
      </w:r>
    </w:p>
    <w:p w14:paraId="161BB825" w14:textId="77777777" w:rsidR="00482D97" w:rsidRDefault="00482D97" w:rsidP="00121E7A">
      <w:pPr>
        <w:rPr>
          <w:rFonts w:ascii="Arial" w:hAnsi="Arial" w:cs="Arial"/>
        </w:rPr>
      </w:pPr>
    </w:p>
    <w:p w14:paraId="3EB09A51" w14:textId="09793748" w:rsidR="00376E03" w:rsidRDefault="001C7F08" w:rsidP="00121E7A">
      <w:pPr>
        <w:rPr>
          <w:rFonts w:ascii="Arial" w:hAnsi="Arial" w:cs="Arial"/>
        </w:rPr>
      </w:pPr>
      <w:r>
        <w:rPr>
          <w:rFonts w:ascii="Arial" w:hAnsi="Arial" w:cs="Arial"/>
        </w:rPr>
        <w:t>- Be independent of the federal government</w:t>
      </w:r>
      <w:r>
        <w:rPr>
          <w:rFonts w:ascii="Arial" w:hAnsi="Arial" w:cs="Arial"/>
        </w:rPr>
        <w:tab/>
      </w:r>
      <w:r>
        <w:rPr>
          <w:rFonts w:ascii="Arial" w:hAnsi="Arial" w:cs="Arial"/>
        </w:rPr>
        <w:tab/>
      </w:r>
      <w:r>
        <w:rPr>
          <w:rFonts w:ascii="Arial" w:hAnsi="Arial" w:cs="Arial"/>
        </w:rPr>
        <w:tab/>
        <w:t>- Regulate or own the airspace</w:t>
      </w:r>
    </w:p>
    <w:p w14:paraId="539ADDF1" w14:textId="0A4A86A6" w:rsidR="001C7F08" w:rsidRDefault="001C7F08" w:rsidP="00121E7A">
      <w:pPr>
        <w:rPr>
          <w:rFonts w:ascii="Arial" w:hAnsi="Arial" w:cs="Arial"/>
        </w:rPr>
      </w:pPr>
      <w:r>
        <w:rPr>
          <w:rFonts w:ascii="Arial" w:hAnsi="Arial" w:cs="Arial"/>
        </w:rPr>
        <w:t>- Provide ATC services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Regulate or oversee itself</w:t>
      </w:r>
    </w:p>
    <w:p w14:paraId="4C396A4E" w14:textId="681C3856" w:rsidR="001C7F08" w:rsidRDefault="001C7F08" w:rsidP="00121E7A">
      <w:pPr>
        <w:rPr>
          <w:rFonts w:ascii="Arial" w:hAnsi="Arial" w:cs="Arial"/>
        </w:rPr>
      </w:pPr>
      <w:r>
        <w:rPr>
          <w:rFonts w:ascii="Arial" w:hAnsi="Arial" w:cs="Arial"/>
        </w:rPr>
        <w:t xml:space="preserve">- Be governed by a Board of Directors nominated by </w:t>
      </w:r>
      <w:r>
        <w:rPr>
          <w:rFonts w:ascii="Arial" w:hAnsi="Arial" w:cs="Arial"/>
        </w:rPr>
        <w:tab/>
      </w:r>
      <w:r>
        <w:rPr>
          <w:rFonts w:ascii="Arial" w:hAnsi="Arial" w:cs="Arial"/>
        </w:rPr>
        <w:tab/>
        <w:t>- Regulate aircraft operations</w:t>
      </w:r>
    </w:p>
    <w:p w14:paraId="6C2B90DC" w14:textId="77777777" w:rsidR="001C7F08" w:rsidRDefault="001C7F08" w:rsidP="00121E7A">
      <w:pPr>
        <w:rPr>
          <w:rFonts w:ascii="Arial" w:hAnsi="Arial" w:cs="Arial"/>
        </w:rPr>
      </w:pPr>
      <w:r>
        <w:rPr>
          <w:rFonts w:ascii="Arial" w:hAnsi="Arial" w:cs="Arial"/>
        </w:rPr>
        <w:t xml:space="preserve">system users but with fiduciary duty only to the new </w:t>
      </w:r>
    </w:p>
    <w:p w14:paraId="36EAC292" w14:textId="5E61323E" w:rsidR="001C7F08" w:rsidRDefault="001C7F08" w:rsidP="00121E7A">
      <w:pPr>
        <w:rPr>
          <w:rFonts w:ascii="Arial" w:hAnsi="Arial" w:cs="Arial"/>
        </w:rPr>
      </w:pPr>
      <w:r>
        <w:rPr>
          <w:rFonts w:ascii="Arial" w:hAnsi="Arial" w:cs="Arial"/>
        </w:rPr>
        <w:t>entity</w:t>
      </w:r>
    </w:p>
    <w:p w14:paraId="3353F397" w14:textId="77777777" w:rsidR="001F6B35" w:rsidRDefault="006E44B8" w:rsidP="00121E7A">
      <w:pPr>
        <w:rPr>
          <w:rFonts w:ascii="Arial" w:hAnsi="Arial" w:cs="Arial"/>
        </w:rPr>
      </w:pPr>
      <w:r>
        <w:rPr>
          <w:rFonts w:ascii="Arial" w:hAnsi="Arial" w:cs="Arial"/>
        </w:rPr>
        <w:t xml:space="preserve">- Be directly regulated by the FAA and the DOT and be </w:t>
      </w:r>
      <w:r>
        <w:rPr>
          <w:rFonts w:ascii="Arial" w:hAnsi="Arial" w:cs="Arial"/>
        </w:rPr>
        <w:tab/>
        <w:t xml:space="preserve">- </w:t>
      </w:r>
      <w:r w:rsidR="001F6B35">
        <w:rPr>
          <w:rFonts w:ascii="Arial" w:hAnsi="Arial" w:cs="Arial"/>
        </w:rPr>
        <w:t xml:space="preserve">Deny or otherwise determine access to airspace by </w:t>
      </w:r>
    </w:p>
    <w:p w14:paraId="3FC920A3" w14:textId="17BA570A" w:rsidR="006E44B8" w:rsidRDefault="001F6B35" w:rsidP="001F6B35">
      <w:pPr>
        <w:rPr>
          <w:rFonts w:ascii="Arial" w:hAnsi="Arial" w:cs="Arial"/>
        </w:rPr>
      </w:pPr>
      <w:r>
        <w:rPr>
          <w:rFonts w:ascii="Arial" w:hAnsi="Arial" w:cs="Arial"/>
        </w:rPr>
        <w:t xml:space="preserve">subject to congressional oversight like every other </w:t>
      </w:r>
      <w:r>
        <w:rPr>
          <w:rFonts w:ascii="Arial" w:hAnsi="Arial" w:cs="Arial"/>
        </w:rPr>
        <w:tab/>
      </w:r>
      <w:r>
        <w:rPr>
          <w:rFonts w:ascii="Arial" w:hAnsi="Arial" w:cs="Arial"/>
        </w:rPr>
        <w:tab/>
        <w:t>any aircraft operator</w:t>
      </w:r>
    </w:p>
    <w:p w14:paraId="1E254F19" w14:textId="6D34AE61" w:rsidR="006E44B8" w:rsidRDefault="006E44B8" w:rsidP="00121E7A">
      <w:pPr>
        <w:rPr>
          <w:rFonts w:ascii="Arial" w:hAnsi="Arial" w:cs="Arial"/>
        </w:rPr>
      </w:pPr>
      <w:r>
        <w:rPr>
          <w:rFonts w:ascii="Arial" w:hAnsi="Arial" w:cs="Arial"/>
        </w:rPr>
        <w:t>transportation business</w:t>
      </w:r>
    </w:p>
    <w:p w14:paraId="62A9DA18" w14:textId="6679C366" w:rsidR="001F6B35" w:rsidRDefault="001F6B35" w:rsidP="001F6B35">
      <w:pPr>
        <w:ind w:left="6480" w:hanging="6480"/>
        <w:rPr>
          <w:rFonts w:ascii="Arial" w:hAnsi="Arial" w:cs="Arial"/>
        </w:rPr>
      </w:pPr>
      <w:r>
        <w:rPr>
          <w:rFonts w:ascii="Arial" w:hAnsi="Arial" w:cs="Arial"/>
        </w:rPr>
        <w:t>- Recoup its costs through user fees</w:t>
      </w:r>
      <w:r>
        <w:rPr>
          <w:rFonts w:ascii="Arial" w:hAnsi="Arial" w:cs="Arial"/>
        </w:rPr>
        <w:tab/>
        <w:t>- Receive federal appropriations or be able to request funds from the Treasury</w:t>
      </w:r>
    </w:p>
    <w:p w14:paraId="61602F17" w14:textId="77777777" w:rsidR="003F03A9" w:rsidRDefault="003F03A9" w:rsidP="001F6B35">
      <w:pPr>
        <w:ind w:left="6480" w:hanging="6480"/>
        <w:rPr>
          <w:rFonts w:ascii="Arial" w:hAnsi="Arial" w:cs="Arial"/>
        </w:rPr>
      </w:pPr>
      <w:r>
        <w:rPr>
          <w:rFonts w:ascii="Arial" w:hAnsi="Arial" w:cs="Arial"/>
        </w:rPr>
        <w:t xml:space="preserve">- Have access to capital markets for financing of capital </w:t>
      </w:r>
      <w:r>
        <w:rPr>
          <w:rFonts w:ascii="Arial" w:hAnsi="Arial" w:cs="Arial"/>
        </w:rPr>
        <w:tab/>
        <w:t xml:space="preserve">- Have the backing of the federal government for any of its </w:t>
      </w:r>
    </w:p>
    <w:p w14:paraId="3BAC11B4" w14:textId="5CBC9AAB" w:rsidR="003F03A9" w:rsidRDefault="003F03A9" w:rsidP="003F03A9">
      <w:pPr>
        <w:ind w:left="6480" w:hanging="6480"/>
        <w:rPr>
          <w:rFonts w:ascii="Arial" w:hAnsi="Arial" w:cs="Arial"/>
        </w:rPr>
      </w:pPr>
      <w:r>
        <w:rPr>
          <w:rFonts w:ascii="Arial" w:hAnsi="Arial" w:cs="Arial"/>
        </w:rPr>
        <w:t>projects and other business requirements</w:t>
      </w:r>
      <w:r>
        <w:rPr>
          <w:rFonts w:ascii="Arial" w:hAnsi="Arial" w:cs="Arial"/>
        </w:rPr>
        <w:tab/>
        <w:t>financial obligations</w:t>
      </w:r>
    </w:p>
    <w:p w14:paraId="1CEFC630" w14:textId="6258A9BF" w:rsidR="00DA64A1" w:rsidRDefault="003F03A9" w:rsidP="003F03A9">
      <w:pPr>
        <w:ind w:left="6480" w:hanging="6480"/>
        <w:rPr>
          <w:rFonts w:ascii="Arial" w:hAnsi="Arial" w:cs="Arial"/>
        </w:rPr>
      </w:pPr>
      <w:r>
        <w:rPr>
          <w:rFonts w:ascii="Arial" w:hAnsi="Arial" w:cs="Arial"/>
        </w:rPr>
        <w:t xml:space="preserve">- </w:t>
      </w:r>
      <w:r w:rsidR="00DA64A1">
        <w:rPr>
          <w:rFonts w:ascii="Arial" w:hAnsi="Arial" w:cs="Arial"/>
        </w:rPr>
        <w:t xml:space="preserve">Comply with presidential orders for the DoD to assume </w:t>
      </w:r>
      <w:r w:rsidR="00DA64A1">
        <w:rPr>
          <w:rFonts w:ascii="Arial" w:hAnsi="Arial" w:cs="Arial"/>
        </w:rPr>
        <w:tab/>
        <w:t>- Set or collect taxes</w:t>
      </w:r>
    </w:p>
    <w:p w14:paraId="4A8673E7" w14:textId="4DCA67B2" w:rsidR="003F03A9" w:rsidRDefault="00DA64A1" w:rsidP="003F03A9">
      <w:pPr>
        <w:ind w:left="6480" w:hanging="6480"/>
        <w:rPr>
          <w:rFonts w:ascii="Arial" w:hAnsi="Arial" w:cs="Arial"/>
        </w:rPr>
      </w:pPr>
      <w:r>
        <w:rPr>
          <w:rFonts w:ascii="Arial" w:hAnsi="Arial" w:cs="Arial"/>
        </w:rPr>
        <w:t>control of the airspace in times of war</w:t>
      </w:r>
      <w:r>
        <w:rPr>
          <w:rFonts w:ascii="Arial" w:hAnsi="Arial" w:cs="Arial"/>
        </w:rPr>
        <w:tab/>
        <w:t>- Issue stock</w:t>
      </w:r>
    </w:p>
    <w:p w14:paraId="2920C527" w14:textId="77777777" w:rsidR="001F6B35" w:rsidRDefault="001F6B35" w:rsidP="00121E7A">
      <w:pPr>
        <w:rPr>
          <w:rFonts w:ascii="Arial" w:hAnsi="Arial" w:cs="Arial"/>
        </w:rPr>
      </w:pPr>
    </w:p>
    <w:p w14:paraId="541B5AFC" w14:textId="77777777" w:rsidR="00121E7A" w:rsidRDefault="00121E7A" w:rsidP="00123F8E">
      <w:pPr>
        <w:jc w:val="center"/>
        <w:rPr>
          <w:rFonts w:ascii="Arial" w:hAnsi="Arial" w:cs="Arial"/>
        </w:rPr>
      </w:pPr>
    </w:p>
    <w:p w14:paraId="3A0A9568" w14:textId="0080A62B" w:rsidR="001B1588" w:rsidRDefault="00D8215A" w:rsidP="00D8215A">
      <w:pPr>
        <w:rPr>
          <w:rFonts w:ascii="Arial" w:hAnsi="Arial" w:cs="Arial"/>
        </w:rPr>
      </w:pPr>
      <w:r>
        <w:rPr>
          <w:rFonts w:ascii="Arial" w:hAnsi="Arial" w:cs="Arial"/>
        </w:rPr>
        <w:t>“The legitimate object of government is to do for the people what needs to be done, but which they cannot by individual effort do at all or so well for themselves.” – Abraham Lincoln</w:t>
      </w:r>
    </w:p>
    <w:p w14:paraId="65FB58C6" w14:textId="77777777" w:rsidR="004565B4" w:rsidRDefault="004565B4" w:rsidP="00123F8E">
      <w:pPr>
        <w:jc w:val="center"/>
        <w:rPr>
          <w:rFonts w:ascii="Arial" w:hAnsi="Arial" w:cs="Arial"/>
        </w:rPr>
      </w:pPr>
    </w:p>
    <w:p w14:paraId="181CF723" w14:textId="77777777" w:rsidR="00376E03" w:rsidRDefault="00376E03" w:rsidP="00F60CA6">
      <w:pPr>
        <w:rPr>
          <w:rFonts w:ascii="Arial" w:hAnsi="Arial" w:cs="Arial"/>
        </w:rPr>
      </w:pPr>
    </w:p>
    <w:tbl>
      <w:tblPr>
        <w:tblStyle w:val="TableGrid"/>
        <w:tblW w:w="0" w:type="auto"/>
        <w:tblLook w:val="04A0" w:firstRow="1" w:lastRow="0" w:firstColumn="1" w:lastColumn="0" w:noHBand="0" w:noVBand="1"/>
      </w:tblPr>
      <w:tblGrid>
        <w:gridCol w:w="3258"/>
        <w:gridCol w:w="5526"/>
        <w:gridCol w:w="4392"/>
      </w:tblGrid>
      <w:tr w:rsidR="00F36E17" w14:paraId="0824262E" w14:textId="77777777" w:rsidTr="00C01DE7">
        <w:tc>
          <w:tcPr>
            <w:tcW w:w="3258" w:type="dxa"/>
          </w:tcPr>
          <w:p w14:paraId="14899AC2" w14:textId="77777777" w:rsidR="006227C4" w:rsidRPr="000E1948" w:rsidRDefault="006227C4" w:rsidP="006227C4">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7D9B895C" w14:textId="77777777" w:rsidR="006227C4" w:rsidRPr="000E1948" w:rsidRDefault="006227C4" w:rsidP="006227C4">
            <w:pPr>
              <w:rPr>
                <w:rFonts w:ascii="Arial" w:eastAsia="Times New Roman" w:hAnsi="Arial" w:cs="Arial"/>
                <w:b/>
                <w:bCs/>
                <w:iCs/>
                <w:color w:val="3366FF"/>
              </w:rPr>
            </w:pPr>
          </w:p>
          <w:p w14:paraId="0315648A" w14:textId="52F1900C" w:rsidR="00F36E17" w:rsidRDefault="006227C4" w:rsidP="006227C4">
            <w:pPr>
              <w:rPr>
                <w:rFonts w:ascii="Arial" w:hAnsi="Arial" w:cs="Arial"/>
              </w:rPr>
            </w:pPr>
            <w:r w:rsidRPr="000E1948">
              <w:rPr>
                <w:rFonts w:ascii="Arial" w:eastAsia="Times New Roman" w:hAnsi="Arial" w:cs="Arial"/>
                <w:b/>
                <w:bCs/>
                <w:iCs/>
                <w:color w:val="3366FF"/>
              </w:rPr>
              <w:t>HR 2997</w:t>
            </w:r>
          </w:p>
        </w:tc>
        <w:tc>
          <w:tcPr>
            <w:tcW w:w="5526" w:type="dxa"/>
          </w:tcPr>
          <w:p w14:paraId="55C2BE9E" w14:textId="3E7B6C80" w:rsidR="006227C4" w:rsidRDefault="006227C4" w:rsidP="006227C4">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42F0DF0E" w14:textId="77777777" w:rsidR="006227C4" w:rsidRPr="000E1948" w:rsidRDefault="006227C4" w:rsidP="006227C4">
            <w:pPr>
              <w:rPr>
                <w:rFonts w:ascii="Arial" w:hAnsi="Arial" w:cs="Arial"/>
                <w:b/>
                <w:color w:val="FF0000"/>
              </w:rPr>
            </w:pPr>
          </w:p>
          <w:p w14:paraId="66BEBBE7" w14:textId="5EEA42B3" w:rsidR="00F36E17" w:rsidRPr="009D0725" w:rsidRDefault="006227C4" w:rsidP="00123F8E">
            <w:pPr>
              <w:rPr>
                <w:rFonts w:ascii="Arial" w:hAnsi="Arial" w:cs="Arial"/>
                <w:b/>
                <w:color w:val="FF0000"/>
              </w:rPr>
            </w:pPr>
            <w:r w:rsidRPr="000E1948">
              <w:rPr>
                <w:rFonts w:ascii="Arial" w:hAnsi="Arial" w:cs="Arial"/>
                <w:b/>
                <w:color w:val="FF0000"/>
              </w:rPr>
              <w:t>CONS</w:t>
            </w:r>
          </w:p>
        </w:tc>
        <w:tc>
          <w:tcPr>
            <w:tcW w:w="4392" w:type="dxa"/>
          </w:tcPr>
          <w:p w14:paraId="72134D37" w14:textId="1FFE4E9B" w:rsidR="006227C4" w:rsidRPr="000E1948" w:rsidRDefault="006227C4" w:rsidP="006227C4">
            <w:pPr>
              <w:rPr>
                <w:rFonts w:ascii="Arial" w:hAnsi="Arial" w:cs="Arial"/>
                <w:b/>
                <w:color w:val="008000"/>
              </w:rPr>
            </w:pPr>
            <w:r w:rsidRPr="000E1948">
              <w:rPr>
                <w:rFonts w:ascii="Arial" w:hAnsi="Arial" w:cs="Arial"/>
                <w:b/>
                <w:color w:val="008000"/>
              </w:rPr>
              <w:t>Reasons why this needs to work and the organizations or individuals in favor of ATC Privatization</w:t>
            </w:r>
          </w:p>
          <w:p w14:paraId="69861D08" w14:textId="77777777" w:rsidR="006227C4" w:rsidRPr="000E1948" w:rsidRDefault="006227C4" w:rsidP="006227C4">
            <w:pPr>
              <w:rPr>
                <w:rFonts w:ascii="Arial" w:hAnsi="Arial" w:cs="Arial"/>
                <w:b/>
                <w:color w:val="008000"/>
              </w:rPr>
            </w:pPr>
          </w:p>
          <w:p w14:paraId="3E3B687C" w14:textId="5914A508" w:rsidR="00F36E17" w:rsidRDefault="006227C4" w:rsidP="006227C4">
            <w:pPr>
              <w:rPr>
                <w:rFonts w:ascii="Arial" w:hAnsi="Arial" w:cs="Arial"/>
              </w:rPr>
            </w:pPr>
            <w:r w:rsidRPr="000E1948">
              <w:rPr>
                <w:rFonts w:ascii="Arial" w:hAnsi="Arial" w:cs="Arial"/>
                <w:b/>
                <w:color w:val="008000"/>
              </w:rPr>
              <w:t>PROS</w:t>
            </w:r>
          </w:p>
        </w:tc>
      </w:tr>
      <w:tr w:rsidR="006227C4" w14:paraId="6BD96252" w14:textId="77777777" w:rsidTr="00C01DE7">
        <w:tc>
          <w:tcPr>
            <w:tcW w:w="3258" w:type="dxa"/>
          </w:tcPr>
          <w:p w14:paraId="035B33B1" w14:textId="7A1A5D8E" w:rsidR="006227C4" w:rsidRPr="006227C4" w:rsidRDefault="006227C4" w:rsidP="006227C4">
            <w:pPr>
              <w:rPr>
                <w:rFonts w:ascii="Arial" w:eastAsia="Times New Roman" w:hAnsi="Arial" w:cs="Arial"/>
                <w:i/>
                <w:iCs/>
                <w:color w:val="3366FF"/>
              </w:rPr>
            </w:pPr>
            <w:r w:rsidRPr="005D2E4A">
              <w:rPr>
                <w:rFonts w:ascii="Arial" w:eastAsia="Times New Roman" w:hAnsi="Arial" w:cs="Arial"/>
                <w:b/>
                <w:bCs/>
                <w:i/>
                <w:iCs/>
                <w:color w:val="3366FF"/>
              </w:rPr>
              <w:t>SEC. 201. </w:t>
            </w:r>
            <w:r w:rsidRPr="005D2E4A">
              <w:rPr>
                <w:rFonts w:ascii="Arial" w:eastAsia="Times New Roman" w:hAnsi="Arial" w:cs="Arial"/>
                <w:b/>
                <w:bCs/>
                <w:i/>
                <w:iCs/>
                <w:caps/>
                <w:color w:val="3366FF"/>
              </w:rPr>
              <w:t>PURPOSES</w:t>
            </w:r>
            <w:r w:rsidRPr="005D2E4A">
              <w:rPr>
                <w:rFonts w:ascii="Arial" w:eastAsia="Times New Roman" w:hAnsi="Arial" w:cs="Arial"/>
                <w:b/>
                <w:bCs/>
                <w:i/>
                <w:iCs/>
                <w:color w:val="3366FF"/>
              </w:rPr>
              <w:t>.</w:t>
            </w:r>
          </w:p>
          <w:p w14:paraId="5CDAB83C" w14:textId="77777777" w:rsidR="006227C4" w:rsidRPr="005D2E4A" w:rsidRDefault="006227C4" w:rsidP="006227C4">
            <w:pPr>
              <w:rPr>
                <w:rFonts w:ascii="Arial" w:hAnsi="Arial" w:cs="Arial"/>
                <w:i/>
                <w:iCs/>
                <w:color w:val="3366FF"/>
              </w:rPr>
            </w:pPr>
            <w:r w:rsidRPr="005D2E4A">
              <w:rPr>
                <w:rFonts w:ascii="Arial" w:hAnsi="Arial" w:cs="Arial"/>
                <w:i/>
                <w:iCs/>
                <w:color w:val="3366FF"/>
              </w:rPr>
              <w:t>It is declared to be the purpose of Congress in this title to transfer operation of air traffic services currently provided by the Federal Aviation Administration to a separate not-for-profit corporate entity to provide for the more efficient operation and improvement of air traffic services.</w:t>
            </w:r>
          </w:p>
          <w:p w14:paraId="4DDAB2B5" w14:textId="77777777" w:rsidR="006227C4" w:rsidRDefault="006227C4" w:rsidP="006227C4">
            <w:pPr>
              <w:rPr>
                <w:rFonts w:ascii="Arial" w:hAnsi="Arial" w:cs="Arial"/>
                <w:i/>
                <w:iCs/>
                <w:color w:val="333333"/>
              </w:rPr>
            </w:pPr>
          </w:p>
          <w:p w14:paraId="4D17C05F" w14:textId="1D14DA63" w:rsidR="006227C4" w:rsidRPr="00E15B59" w:rsidRDefault="006227C4" w:rsidP="006227C4">
            <w:pPr>
              <w:rPr>
                <w:rFonts w:ascii="Arial" w:eastAsia="Times New Roman" w:hAnsi="Arial" w:cs="Arial"/>
                <w:color w:val="3366FF"/>
              </w:rPr>
            </w:pPr>
            <w:r w:rsidRPr="001E06AD">
              <w:rPr>
                <w:rFonts w:ascii="Arial" w:eastAsia="Times New Roman" w:hAnsi="Arial" w:cs="Arial"/>
                <w:b/>
                <w:bCs/>
                <w:i/>
                <w:iCs/>
                <w:color w:val="3366FF"/>
              </w:rPr>
              <w:t>§ 90101. Definitions</w:t>
            </w:r>
          </w:p>
          <w:p w14:paraId="233BDA19" w14:textId="77777777" w:rsidR="006227C4" w:rsidRPr="001E06AD" w:rsidRDefault="006227C4" w:rsidP="006227C4">
            <w:pPr>
              <w:rPr>
                <w:rFonts w:ascii="Arial" w:eastAsia="Times New Roman" w:hAnsi="Arial" w:cs="Arial"/>
                <w:i/>
                <w:iCs/>
                <w:color w:val="3366FF"/>
                <w:shd w:val="clear" w:color="auto" w:fill="FFFFFF"/>
              </w:rPr>
            </w:pPr>
            <w:r w:rsidRPr="001E06AD">
              <w:rPr>
                <w:rFonts w:ascii="Arial" w:eastAsia="Times New Roman" w:hAnsi="Arial" w:cs="Arial"/>
                <w:i/>
                <w:iCs/>
                <w:color w:val="3366FF"/>
                <w:shd w:val="clear" w:color="auto" w:fill="FFFFFF"/>
              </w:rPr>
              <w:t>(8) </w:t>
            </w:r>
            <w:r w:rsidRPr="001E06AD">
              <w:rPr>
                <w:rFonts w:ascii="Arial" w:eastAsia="Times New Roman" w:hAnsi="Arial" w:cs="Arial"/>
                <w:i/>
                <w:iCs/>
                <w:color w:val="3366FF"/>
              </w:rPr>
              <w:t>DATE OF TRANSFER</w:t>
            </w:r>
            <w:r w:rsidRPr="001E06AD">
              <w:rPr>
                <w:rFonts w:ascii="Arial" w:eastAsia="Times New Roman" w:hAnsi="Arial" w:cs="Arial"/>
                <w:i/>
                <w:iCs/>
                <w:color w:val="3366FF"/>
                <w:shd w:val="clear" w:color="auto" w:fill="FFFFFF"/>
              </w:rPr>
              <w:t>.—The term ‘date of transfer’ means the date on which the Corporation assumes operational control of air traffic services from the FAA pursuant to this subtitle, which shall be October 1, 2020.</w:t>
            </w:r>
          </w:p>
          <w:p w14:paraId="4A2AC5E7" w14:textId="77777777" w:rsidR="006227C4" w:rsidRDefault="006227C4" w:rsidP="006227C4">
            <w:pPr>
              <w:rPr>
                <w:rFonts w:ascii="Arial" w:hAnsi="Arial" w:cs="Arial"/>
                <w:i/>
                <w:iCs/>
                <w:color w:val="333333"/>
              </w:rPr>
            </w:pPr>
          </w:p>
          <w:p w14:paraId="5A7FD52E" w14:textId="77777777" w:rsidR="00C01DE7" w:rsidRDefault="00C01DE7" w:rsidP="006227C4">
            <w:pPr>
              <w:rPr>
                <w:rFonts w:ascii="Arial" w:hAnsi="Arial" w:cs="Arial"/>
                <w:i/>
                <w:iCs/>
                <w:color w:val="333333"/>
              </w:rPr>
            </w:pPr>
          </w:p>
          <w:p w14:paraId="752226AA" w14:textId="77777777" w:rsidR="00C01DE7" w:rsidRDefault="00C01DE7" w:rsidP="006227C4">
            <w:pPr>
              <w:rPr>
                <w:rFonts w:ascii="Arial" w:hAnsi="Arial" w:cs="Arial"/>
                <w:i/>
                <w:iCs/>
                <w:color w:val="333333"/>
              </w:rPr>
            </w:pPr>
          </w:p>
          <w:p w14:paraId="4EE4657F" w14:textId="440ABA9E" w:rsidR="006227C4" w:rsidRPr="00E15B59" w:rsidRDefault="006227C4" w:rsidP="006227C4">
            <w:pPr>
              <w:rPr>
                <w:rFonts w:ascii="Arial" w:eastAsia="Times New Roman" w:hAnsi="Arial" w:cs="Arial"/>
                <w:color w:val="3366FF"/>
              </w:rPr>
            </w:pPr>
            <w:r w:rsidRPr="001E06AD">
              <w:rPr>
                <w:rFonts w:ascii="Arial" w:eastAsia="Times New Roman" w:hAnsi="Arial" w:cs="Arial"/>
                <w:b/>
                <w:bCs/>
                <w:i/>
                <w:iCs/>
                <w:color w:val="3366FF"/>
              </w:rPr>
              <w:t>§ </w:t>
            </w:r>
            <w:r w:rsidRPr="001E06AD">
              <w:rPr>
                <w:rFonts w:ascii="Arial" w:eastAsia="Times New Roman" w:hAnsi="Arial" w:cs="Arial"/>
                <w:b/>
                <w:bCs/>
                <w:i/>
                <w:iCs/>
                <w:color w:val="3366FF"/>
                <w:shd w:val="clear" w:color="auto" w:fill="FFFFFF"/>
              </w:rPr>
              <w:t>90301</w:t>
            </w:r>
            <w:r w:rsidRPr="001E06AD">
              <w:rPr>
                <w:rFonts w:ascii="Arial" w:eastAsia="Times New Roman" w:hAnsi="Arial" w:cs="Arial"/>
                <w:b/>
                <w:bCs/>
                <w:i/>
                <w:iCs/>
                <w:color w:val="3366FF"/>
              </w:rPr>
              <w:t>. Establishment of Corporation</w:t>
            </w:r>
          </w:p>
          <w:p w14:paraId="2B1694A0" w14:textId="77777777" w:rsidR="006227C4" w:rsidRPr="001E06AD" w:rsidRDefault="006227C4" w:rsidP="006227C4">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Federal Charter</w:t>
            </w:r>
            <w:r w:rsidRPr="001E06AD">
              <w:rPr>
                <w:rFonts w:ascii="Arial" w:hAnsi="Arial" w:cs="Arial"/>
                <w:i/>
                <w:iCs/>
                <w:color w:val="3366FF"/>
              </w:rPr>
              <w:t>.—There is established a federally chartered, not-for-profit corporation to be known as the ‘American Air Navigation Services Corporation’, which shall be incorporated in a State of its choosing.</w:t>
            </w:r>
          </w:p>
          <w:p w14:paraId="1C508FA6" w14:textId="77777777" w:rsidR="006227C4" w:rsidRDefault="006227C4" w:rsidP="006227C4">
            <w:pPr>
              <w:rPr>
                <w:rFonts w:ascii="Arial" w:hAnsi="Arial" w:cs="Arial"/>
                <w:i/>
                <w:iCs/>
                <w:color w:val="333333"/>
              </w:rPr>
            </w:pPr>
          </w:p>
          <w:p w14:paraId="750E4EF1" w14:textId="6AA61125" w:rsidR="006227C4" w:rsidRPr="00E15B59" w:rsidRDefault="006227C4" w:rsidP="006227C4">
            <w:pPr>
              <w:rPr>
                <w:rFonts w:ascii="Arial" w:eastAsia="Times New Roman" w:hAnsi="Arial" w:cs="Arial"/>
                <w:b/>
                <w:bCs/>
                <w:i/>
                <w:iCs/>
                <w:color w:val="3366FF"/>
              </w:rPr>
            </w:pPr>
            <w:r w:rsidRPr="001E06AD">
              <w:rPr>
                <w:rFonts w:ascii="Arial" w:eastAsia="Times New Roman" w:hAnsi="Arial" w:cs="Arial"/>
                <w:b/>
                <w:bCs/>
                <w:i/>
                <w:iCs/>
                <w:color w:val="3366FF"/>
              </w:rPr>
              <w:t>§ 90302. Transfer of air traffic services</w:t>
            </w:r>
          </w:p>
          <w:p w14:paraId="40F764EB" w14:textId="77777777" w:rsidR="006227C4" w:rsidRPr="001E06AD" w:rsidRDefault="006227C4" w:rsidP="006227C4">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(c)</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Entities Authorized To Provide Air Traffic Services After Date Of Transfer</w:t>
            </w:r>
            <w:r w:rsidRPr="001E06AD">
              <w:rPr>
                <w:rFonts w:ascii="Arial" w:hAnsi="Arial" w:cs="Arial"/>
                <w:i/>
                <w:iCs/>
                <w:color w:val="3366FF"/>
                <w:sz w:val="24"/>
                <w:szCs w:val="24"/>
              </w:rPr>
              <w:t>.—After the date of transfer, no entity, other than the Corporation, is authorized or permitted to provide air traffic services within United States airspace or international airspace delegated to the United States, except for—</w:t>
            </w:r>
          </w:p>
          <w:p w14:paraId="6DE75E77" w14:textId="77777777" w:rsidR="006227C4" w:rsidRPr="001E06AD" w:rsidRDefault="006227C4" w:rsidP="006227C4">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 the Department of Defense, as authorized by chapter 909;</w:t>
            </w:r>
          </w:p>
          <w:p w14:paraId="601FE5ED" w14:textId="77777777" w:rsidR="006227C4" w:rsidRPr="001E06AD" w:rsidRDefault="006227C4" w:rsidP="006227C4">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 entities to which the United States has delegated certain air traffic services responsibilities;</w:t>
            </w:r>
          </w:p>
          <w:p w14:paraId="42C4A81D" w14:textId="77777777" w:rsidR="006227C4" w:rsidRPr="001E06AD" w:rsidRDefault="006227C4" w:rsidP="006227C4">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(3) entities with which the Corporation has contracted for the provision of air traffic services; and</w:t>
            </w:r>
          </w:p>
          <w:p w14:paraId="712AF292" w14:textId="7FEC98CC" w:rsidR="006227C4" w:rsidRPr="00E15B59" w:rsidRDefault="006227C4" w:rsidP="00E15B59">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(4) entities authorized to operate an unmanned aircraft traffic management system or service pursuant to section 45506 or 45507.</w:t>
            </w:r>
          </w:p>
          <w:p w14:paraId="416A3C9E" w14:textId="32AEBA94" w:rsidR="006227C4" w:rsidRPr="00E15B59" w:rsidRDefault="006227C4" w:rsidP="006227C4">
            <w:pPr>
              <w:rPr>
                <w:rFonts w:ascii="Arial" w:eastAsia="Times New Roman" w:hAnsi="Arial" w:cs="Arial"/>
                <w:i/>
                <w:iCs/>
                <w:color w:val="3366FF"/>
              </w:rPr>
            </w:pPr>
            <w:r w:rsidRPr="001E06AD">
              <w:rPr>
                <w:rFonts w:ascii="Arial" w:eastAsia="Times New Roman" w:hAnsi="Arial" w:cs="Arial"/>
                <w:b/>
                <w:bCs/>
                <w:i/>
                <w:iCs/>
                <w:color w:val="3366FF"/>
              </w:rPr>
              <w:t>§ 90304. Status and applicable laws</w:t>
            </w:r>
          </w:p>
          <w:p w14:paraId="73143194" w14:textId="74388BF7" w:rsidR="006227C4" w:rsidRPr="001E06AD" w:rsidRDefault="006227C4" w:rsidP="006227C4">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Non-Federal Entity</w:t>
            </w:r>
            <w:r w:rsidRPr="001E06AD">
              <w:rPr>
                <w:rFonts w:ascii="Arial" w:hAnsi="Arial" w:cs="Arial"/>
                <w:i/>
                <w:iCs/>
                <w:color w:val="3366FF"/>
              </w:rPr>
              <w:t>.—The Corporation is not a department, agency, or instrumentality of the United States Government, and is not subject to title 31.</w:t>
            </w:r>
          </w:p>
          <w:p w14:paraId="7FA0C56E" w14:textId="385E7885" w:rsidR="006227C4" w:rsidRPr="001E06AD" w:rsidRDefault="006227C4" w:rsidP="006227C4">
            <w:pPr>
              <w:rPr>
                <w:rFonts w:ascii="Arial" w:hAnsi="Arial" w:cs="Arial"/>
                <w:i/>
                <w:iCs/>
                <w:color w:val="3366FF"/>
              </w:rPr>
            </w:pPr>
            <w:r w:rsidRPr="001E06AD">
              <w:rPr>
                <w:rFonts w:ascii="Arial" w:hAnsi="Arial" w:cs="Arial"/>
                <w:i/>
                <w:iCs/>
                <w:color w:val="3366FF"/>
              </w:rPr>
              <w:t>(b) </w:t>
            </w:r>
            <w:r w:rsidRPr="001E06AD">
              <w:rPr>
                <w:rFonts w:ascii="Arial" w:hAnsi="Arial" w:cs="Arial"/>
                <w:i/>
                <w:iCs/>
                <w:color w:val="3366FF"/>
                <w:spacing w:val="20"/>
              </w:rPr>
              <w:t>Liability</w:t>
            </w:r>
            <w:r w:rsidRPr="001E06AD">
              <w:rPr>
                <w:rFonts w:ascii="Arial" w:hAnsi="Arial" w:cs="Arial"/>
                <w:i/>
                <w:iCs/>
                <w:color w:val="3366FF"/>
              </w:rPr>
              <w:t>.—The United States Government shall not be liable for the actions or inactions of the Corporation.</w:t>
            </w:r>
          </w:p>
          <w:p w14:paraId="34D48D7D" w14:textId="1B424E7A" w:rsidR="006227C4" w:rsidRPr="001E06AD" w:rsidRDefault="006227C4" w:rsidP="006227C4">
            <w:pPr>
              <w:rPr>
                <w:rFonts w:ascii="Arial" w:hAnsi="Arial" w:cs="Arial"/>
                <w:i/>
                <w:iCs/>
                <w:color w:val="3366FF"/>
              </w:rPr>
            </w:pPr>
            <w:r w:rsidRPr="001E06AD">
              <w:rPr>
                <w:rFonts w:ascii="Arial" w:hAnsi="Arial" w:cs="Arial"/>
                <w:i/>
                <w:iCs/>
                <w:color w:val="3366FF"/>
              </w:rPr>
              <w:t>(c) </w:t>
            </w:r>
            <w:r w:rsidRPr="001E06AD">
              <w:rPr>
                <w:rFonts w:ascii="Arial" w:hAnsi="Arial" w:cs="Arial"/>
                <w:i/>
                <w:iCs/>
                <w:color w:val="3366FF"/>
                <w:spacing w:val="20"/>
              </w:rPr>
              <w:t>Not-For-Profit Corporation</w:t>
            </w:r>
            <w:r w:rsidRPr="001E06AD">
              <w:rPr>
                <w:rFonts w:ascii="Arial" w:hAnsi="Arial" w:cs="Arial"/>
                <w:i/>
                <w:iCs/>
                <w:color w:val="3366FF"/>
              </w:rPr>
              <w:t>.—The Corporation shall maintain its status as a not-for-profit corporation exempt from taxation under the Internal Revenue Code of 1986.</w:t>
            </w:r>
          </w:p>
          <w:p w14:paraId="6E164705" w14:textId="3A32499C" w:rsidR="006227C4" w:rsidRPr="00C01DE7" w:rsidRDefault="006227C4" w:rsidP="00123F8E">
            <w:pPr>
              <w:rPr>
                <w:rFonts w:ascii="Arial" w:hAnsi="Arial" w:cs="Arial"/>
                <w:i/>
                <w:iCs/>
                <w:color w:val="3366FF"/>
              </w:rPr>
            </w:pPr>
            <w:r w:rsidRPr="001E06AD">
              <w:rPr>
                <w:rFonts w:ascii="Arial" w:hAnsi="Arial" w:cs="Arial"/>
                <w:i/>
                <w:iCs/>
                <w:color w:val="3366FF"/>
              </w:rPr>
              <w:t>(d) </w:t>
            </w:r>
            <w:r w:rsidRPr="001E06AD">
              <w:rPr>
                <w:rFonts w:ascii="Arial" w:hAnsi="Arial" w:cs="Arial"/>
                <w:i/>
                <w:iCs/>
                <w:color w:val="3366FF"/>
                <w:spacing w:val="20"/>
              </w:rPr>
              <w:t>No Federal Guarantee</w:t>
            </w:r>
            <w:r w:rsidRPr="001E06AD">
              <w:rPr>
                <w:rFonts w:ascii="Arial" w:hAnsi="Arial" w:cs="Arial"/>
                <w:i/>
                <w:iCs/>
                <w:color w:val="3366FF"/>
              </w:rPr>
              <w:t>.—Any debt assumed by the Corporation shall not have an implied or explicit Federal guarantee.</w:t>
            </w:r>
          </w:p>
        </w:tc>
        <w:tc>
          <w:tcPr>
            <w:tcW w:w="5526" w:type="dxa"/>
          </w:tcPr>
          <w:p w14:paraId="64F0EB33" w14:textId="77777777" w:rsidR="00F77D32" w:rsidRPr="00D73D10" w:rsidRDefault="00F77D32" w:rsidP="00F77D32">
            <w:pPr>
              <w:rPr>
                <w:rFonts w:ascii="Arial" w:hAnsi="Arial" w:cs="Arial"/>
                <w:color w:val="FF0000"/>
              </w:rPr>
            </w:pPr>
            <w:r w:rsidRPr="00D73D10">
              <w:rPr>
                <w:rFonts w:ascii="Arial" w:hAnsi="Arial" w:cs="Arial"/>
                <w:b/>
                <w:color w:val="FF0000"/>
              </w:rPr>
              <w:t>National Business Aviation Association (NBAA)</w:t>
            </w:r>
            <w:r w:rsidRPr="00D73D10">
              <w:rPr>
                <w:rFonts w:ascii="Arial" w:hAnsi="Arial" w:cs="Arial"/>
                <w:color w:val="FF0000"/>
              </w:rPr>
              <w:t xml:space="preserve"> representing more than 11,000 companies that rely on general aviation opposes putting ATC responsibility into hands of unregulated monopoly beyond Congress’s reach and mentions significant constitutional concerns that violate:</w:t>
            </w:r>
          </w:p>
          <w:p w14:paraId="097BF3D9" w14:textId="77777777" w:rsidR="00F77D32" w:rsidRDefault="00F77D32" w:rsidP="00F77D32">
            <w:pPr>
              <w:rPr>
                <w:rFonts w:ascii="Arial" w:hAnsi="Arial" w:cs="Arial"/>
                <w:color w:val="FF0000"/>
              </w:rPr>
            </w:pPr>
            <w:r w:rsidRPr="00D73D10">
              <w:rPr>
                <w:rFonts w:ascii="Arial" w:hAnsi="Arial" w:cs="Arial"/>
                <w:color w:val="FF0000"/>
              </w:rPr>
              <w:t xml:space="preserve">- </w:t>
            </w:r>
            <w:r w:rsidRPr="005C05F4">
              <w:rPr>
                <w:rFonts w:ascii="Arial" w:hAnsi="Arial" w:cs="Arial"/>
                <w:b/>
                <w:color w:val="FF0000"/>
              </w:rPr>
              <w:t>Article I nondelegation doctrine</w:t>
            </w:r>
            <w:r w:rsidRPr="00D73D10">
              <w:rPr>
                <w:rFonts w:ascii="Arial" w:hAnsi="Arial" w:cs="Arial"/>
                <w:color w:val="FF0000"/>
              </w:rPr>
              <w:t xml:space="preserve"> (the principle that US Congress being vested with all legislative powers by Article I, Section 1 cannot delegate that power to anyone else)</w:t>
            </w:r>
            <w:r>
              <w:rPr>
                <w:rFonts w:ascii="Arial" w:hAnsi="Arial" w:cs="Arial"/>
                <w:color w:val="FF0000"/>
              </w:rPr>
              <w:t xml:space="preserve">. </w:t>
            </w:r>
          </w:p>
          <w:p w14:paraId="73468A05" w14:textId="77777777" w:rsidR="00F77D32" w:rsidRDefault="00F77D32" w:rsidP="00F77D32">
            <w:pPr>
              <w:rPr>
                <w:rFonts w:ascii="Arial" w:hAnsi="Arial" w:cs="Arial"/>
                <w:color w:val="FF0000"/>
              </w:rPr>
            </w:pPr>
            <w:r>
              <w:rPr>
                <w:rFonts w:ascii="Arial" w:hAnsi="Arial" w:cs="Arial"/>
                <w:color w:val="FF0000"/>
              </w:rPr>
              <w:t xml:space="preserve">See also </w:t>
            </w:r>
            <w:r w:rsidRPr="005C05F4">
              <w:rPr>
                <w:rFonts w:ascii="Arial" w:hAnsi="Arial" w:cs="Arial"/>
                <w:b/>
                <w:i/>
                <w:color w:val="FF0000"/>
              </w:rPr>
              <w:t>Mistretta v. United States</w:t>
            </w:r>
            <w:r>
              <w:rPr>
                <w:rFonts w:ascii="Arial" w:hAnsi="Arial" w:cs="Arial"/>
                <w:color w:val="FF0000"/>
              </w:rPr>
              <w:t>, (1989) where the Supreme Court has insisted that “the integrity and maintenance of the system of government ordained by the Constitution” mandate that Congress generally cannot delegate its legislative power to another Branch.</w:t>
            </w:r>
          </w:p>
          <w:p w14:paraId="7429D8E0" w14:textId="77777777" w:rsidR="00F77D32" w:rsidRPr="00D73D10" w:rsidRDefault="00F77D32" w:rsidP="00F77D32">
            <w:pPr>
              <w:rPr>
                <w:rFonts w:ascii="Arial" w:hAnsi="Arial" w:cs="Arial"/>
                <w:color w:val="FF0000"/>
                <w:highlight w:val="yellow"/>
              </w:rPr>
            </w:pPr>
            <w:r>
              <w:rPr>
                <w:rFonts w:ascii="Arial" w:hAnsi="Arial" w:cs="Arial"/>
                <w:color w:val="FF0000"/>
              </w:rPr>
              <w:t xml:space="preserve">See also </w:t>
            </w:r>
            <w:r w:rsidRPr="0002779A">
              <w:rPr>
                <w:rFonts w:ascii="Arial" w:hAnsi="Arial" w:cs="Arial"/>
                <w:b/>
                <w:i/>
                <w:color w:val="FF0000"/>
              </w:rPr>
              <w:t>Carter v. Carter Coal Co.</w:t>
            </w:r>
            <w:r>
              <w:rPr>
                <w:rFonts w:ascii="Arial" w:hAnsi="Arial" w:cs="Arial"/>
                <w:color w:val="FF0000"/>
              </w:rPr>
              <w:t xml:space="preserve"> (1936) where 80 years ago the Supreme Court determined that transfer to a private corporation violated the nondelegation doctrine (one person may not be entrusted with the power to regulate the business of another). This was based on the Bituminous Coal Conservation Act of 1935 that was oddly similar to HR 2997. “The power conferred upon the majority is, in effect, the power to regulate the affairs of an unwilling minority…. private persons whose interests may be and often are adverse to the interests of others in the same business.”</w:t>
            </w:r>
          </w:p>
          <w:p w14:paraId="0471FB58" w14:textId="77777777" w:rsidR="00F77D32" w:rsidRDefault="00F77D32" w:rsidP="00F77D32">
            <w:pPr>
              <w:rPr>
                <w:rFonts w:ascii="Arial" w:eastAsia="Times New Roman" w:hAnsi="Arial" w:cs="Arial"/>
                <w:color w:val="FF0000"/>
                <w:shd w:val="clear" w:color="auto" w:fill="FFFFFF"/>
              </w:rPr>
            </w:pPr>
            <w:r w:rsidRPr="00D73D10">
              <w:rPr>
                <w:rFonts w:ascii="Arial" w:hAnsi="Arial" w:cs="Arial"/>
                <w:color w:val="FF0000"/>
              </w:rPr>
              <w:t xml:space="preserve">- </w:t>
            </w:r>
            <w:r w:rsidRPr="005C05F4">
              <w:rPr>
                <w:rFonts w:ascii="Arial" w:hAnsi="Arial" w:cs="Arial"/>
                <w:b/>
                <w:color w:val="FF0000"/>
              </w:rPr>
              <w:t>5</w:t>
            </w:r>
            <w:r w:rsidRPr="005C05F4">
              <w:rPr>
                <w:rFonts w:ascii="Arial" w:hAnsi="Arial" w:cs="Arial"/>
                <w:b/>
                <w:color w:val="FF0000"/>
                <w:vertAlign w:val="superscript"/>
              </w:rPr>
              <w:t>th</w:t>
            </w:r>
            <w:r w:rsidRPr="005C05F4">
              <w:rPr>
                <w:rFonts w:ascii="Arial" w:hAnsi="Arial" w:cs="Arial"/>
                <w:b/>
                <w:color w:val="FF0000"/>
              </w:rPr>
              <w:t xml:space="preserve"> Amendment due process</w:t>
            </w:r>
            <w:r w:rsidRPr="00D73D10">
              <w:rPr>
                <w:rFonts w:ascii="Arial" w:hAnsi="Arial" w:cs="Arial"/>
                <w:color w:val="FF0000"/>
              </w:rPr>
              <w:t xml:space="preserve"> (</w:t>
            </w:r>
            <w:r w:rsidRPr="00D73D10">
              <w:rPr>
                <w:rFonts w:ascii="Arial" w:eastAsia="Times New Roman" w:hAnsi="Arial" w:cs="Arial"/>
                <w:color w:val="FF0000"/>
                <w:shd w:val="clear" w:color="auto" w:fill="FFFFFF"/>
              </w:rPr>
              <w:t>due process deals with the administration of justice and thus the due process clause acts as a safeguard from arbitrary denial of life, liberty, or property by the government outside the sanction of law)</w:t>
            </w:r>
            <w:r>
              <w:rPr>
                <w:rFonts w:ascii="Arial" w:eastAsia="Times New Roman" w:hAnsi="Arial" w:cs="Arial"/>
                <w:color w:val="FF0000"/>
                <w:shd w:val="clear" w:color="auto" w:fill="FFFFFF"/>
              </w:rPr>
              <w:t xml:space="preserve">. </w:t>
            </w:r>
          </w:p>
          <w:p w14:paraId="23C41D16" w14:textId="77777777" w:rsidR="00F77D32" w:rsidRDefault="00F77D32" w:rsidP="00F77D32">
            <w:pPr>
              <w:rPr>
                <w:rFonts w:ascii="Arial" w:eastAsia="Times New Roman" w:hAnsi="Arial" w:cs="Arial"/>
                <w:color w:val="FF0000"/>
                <w:shd w:val="clear" w:color="auto" w:fill="FFFFFF"/>
              </w:rPr>
            </w:pPr>
            <w:r>
              <w:rPr>
                <w:rFonts w:ascii="Arial" w:eastAsia="Times New Roman" w:hAnsi="Arial" w:cs="Arial"/>
                <w:color w:val="FF0000"/>
                <w:shd w:val="clear" w:color="auto" w:fill="FFFFFF"/>
              </w:rPr>
              <w:t xml:space="preserve">See </w:t>
            </w:r>
            <w:r w:rsidRPr="00EA31D0">
              <w:rPr>
                <w:rFonts w:ascii="Arial" w:eastAsia="Times New Roman" w:hAnsi="Arial" w:cs="Arial"/>
                <w:b/>
                <w:i/>
                <w:color w:val="FF0000"/>
                <w:shd w:val="clear" w:color="auto" w:fill="FFFFFF"/>
              </w:rPr>
              <w:t>Goldberg v. Kelly</w:t>
            </w:r>
            <w:r w:rsidRPr="00944F2B">
              <w:rPr>
                <w:rFonts w:ascii="Arial" w:eastAsia="Times New Roman" w:hAnsi="Arial" w:cs="Arial"/>
                <w:b/>
                <w:i/>
                <w:color w:val="FF0000"/>
                <w:shd w:val="clear" w:color="auto" w:fill="FFFFFF"/>
              </w:rPr>
              <w:t xml:space="preserve"> </w:t>
            </w:r>
            <w:r w:rsidRPr="00EA31D0">
              <w:rPr>
                <w:rFonts w:ascii="Arial" w:eastAsia="Times New Roman" w:hAnsi="Arial" w:cs="Arial"/>
                <w:color w:val="FF0000"/>
                <w:shd w:val="clear" w:color="auto" w:fill="FFFFFF"/>
              </w:rPr>
              <w:t xml:space="preserve">(1970) </w:t>
            </w:r>
            <w:r>
              <w:rPr>
                <w:rFonts w:ascii="Arial" w:eastAsia="Times New Roman" w:hAnsi="Arial" w:cs="Arial"/>
                <w:color w:val="FF0000"/>
                <w:shd w:val="clear" w:color="auto" w:fill="FFFFFF"/>
              </w:rPr>
              <w:t>where the Supreme Court has emphasized an impartial decision maker is an essential element of the fairness equation.</w:t>
            </w:r>
          </w:p>
          <w:p w14:paraId="359C9EB9" w14:textId="77777777" w:rsidR="00F77D32" w:rsidRDefault="00F77D32" w:rsidP="00F77D32">
            <w:pPr>
              <w:rPr>
                <w:rFonts w:ascii="Arial" w:eastAsia="Times New Roman" w:hAnsi="Arial" w:cs="Arial"/>
                <w:color w:val="FF0000"/>
                <w:shd w:val="clear" w:color="auto" w:fill="FFFFFF"/>
              </w:rPr>
            </w:pPr>
            <w:r>
              <w:rPr>
                <w:rFonts w:ascii="Arial" w:eastAsia="Times New Roman" w:hAnsi="Arial" w:cs="Arial"/>
                <w:color w:val="FF0000"/>
                <w:shd w:val="clear" w:color="auto" w:fill="FFFFFF"/>
              </w:rPr>
              <w:t xml:space="preserve">See also </w:t>
            </w:r>
            <w:r w:rsidRPr="00774AC5">
              <w:rPr>
                <w:rFonts w:ascii="Arial" w:eastAsia="Times New Roman" w:hAnsi="Arial" w:cs="Arial"/>
                <w:b/>
                <w:i/>
                <w:color w:val="FF0000"/>
                <w:shd w:val="clear" w:color="auto" w:fill="FFFFFF"/>
              </w:rPr>
              <w:t>Eubank v. City of Richmond</w:t>
            </w:r>
            <w:r>
              <w:rPr>
                <w:rFonts w:ascii="Arial" w:eastAsia="Times New Roman" w:hAnsi="Arial" w:cs="Arial"/>
                <w:color w:val="FF0000"/>
                <w:shd w:val="clear" w:color="auto" w:fill="FFFFFF"/>
              </w:rPr>
              <w:t xml:space="preserve"> (1912) where the Supreme Court found unconstitutional a city ordinance allowing the owners of two-thirds of the property abutting a street to establish a building line beyond which construction would be illegal. This violated due process because the statute and ordinance, while conferring the power on some property holders to virtually control and dispose of the proper rights of others, created no standard by which the power thus given was to be exercised.</w:t>
            </w:r>
          </w:p>
          <w:p w14:paraId="5481EEDB" w14:textId="77777777" w:rsidR="00F77D32" w:rsidRPr="003B5A57" w:rsidRDefault="00F77D32" w:rsidP="00F77D32">
            <w:pPr>
              <w:rPr>
                <w:rFonts w:ascii="Arial" w:hAnsi="Arial" w:cs="Arial"/>
                <w:color w:val="FF0000"/>
              </w:rPr>
            </w:pPr>
            <w:r w:rsidRPr="00D73D10">
              <w:rPr>
                <w:rFonts w:ascii="Arial" w:hAnsi="Arial" w:cs="Arial"/>
                <w:color w:val="FF0000"/>
              </w:rPr>
              <w:t xml:space="preserve">- </w:t>
            </w:r>
            <w:r w:rsidRPr="005C05F4">
              <w:rPr>
                <w:rFonts w:ascii="Arial" w:hAnsi="Arial" w:cs="Arial"/>
                <w:b/>
                <w:color w:val="FF0000"/>
              </w:rPr>
              <w:t>Article II, Section 2 appointments</w:t>
            </w:r>
            <w:r w:rsidRPr="00D73D10">
              <w:rPr>
                <w:rFonts w:ascii="Arial" w:hAnsi="Arial" w:cs="Arial"/>
                <w:color w:val="FF0000"/>
              </w:rPr>
              <w:t xml:space="preserve"> (</w:t>
            </w:r>
            <w:r w:rsidRPr="00D73D10">
              <w:rPr>
                <w:rFonts w:ascii="Arial" w:eastAsia="Times New Roman" w:hAnsi="Arial" w:cs="Arial"/>
                <w:color w:val="FF0000"/>
                <w:shd w:val="clear" w:color="auto" w:fill="FFFFFF"/>
              </w:rPr>
              <w:t xml:space="preserve">empowers the US President to </w:t>
            </w:r>
            <w:r w:rsidRPr="00D73D10">
              <w:rPr>
                <w:rFonts w:ascii="Arial" w:eastAsia="Times New Roman" w:hAnsi="Arial" w:cs="Arial"/>
                <w:bCs/>
                <w:color w:val="FF0000"/>
              </w:rPr>
              <w:t>appoint</w:t>
            </w:r>
            <w:r w:rsidRPr="00D73D10">
              <w:rPr>
                <w:rFonts w:ascii="Arial" w:eastAsia="Times New Roman" w:hAnsi="Arial" w:cs="Arial"/>
                <w:color w:val="FF0000"/>
                <w:shd w:val="clear" w:color="auto" w:fill="FFFFFF"/>
              </w:rPr>
              <w:t> certain public officials with the advice and consent of the US Senate)</w:t>
            </w:r>
          </w:p>
          <w:p w14:paraId="17B5249F" w14:textId="77777777" w:rsidR="00F77D32" w:rsidRDefault="00F77D32" w:rsidP="00F77D32">
            <w:pPr>
              <w:rPr>
                <w:rFonts w:ascii="Arial" w:hAnsi="Arial" w:cs="Arial"/>
                <w:color w:val="FF0000"/>
              </w:rPr>
            </w:pPr>
            <w:r w:rsidRPr="00D73D10">
              <w:rPr>
                <w:rFonts w:ascii="Arial" w:hAnsi="Arial" w:cs="Arial"/>
                <w:color w:val="FF0000"/>
              </w:rPr>
              <w:t xml:space="preserve">- </w:t>
            </w:r>
            <w:r w:rsidRPr="005C05F4">
              <w:rPr>
                <w:rFonts w:ascii="Arial" w:hAnsi="Arial" w:cs="Arial"/>
                <w:b/>
                <w:color w:val="FF0000"/>
              </w:rPr>
              <w:t>Article II, Section 3 faithful execution</w:t>
            </w:r>
            <w:r w:rsidRPr="00D73D10">
              <w:rPr>
                <w:rFonts w:ascii="Arial" w:hAnsi="Arial" w:cs="Arial"/>
                <w:color w:val="FF0000"/>
              </w:rPr>
              <w:t xml:space="preserve"> (the US President shall take care that the laws be faithfully executed)</w:t>
            </w:r>
          </w:p>
          <w:p w14:paraId="1B4AB22B" w14:textId="77777777" w:rsidR="00F77D32" w:rsidRDefault="00F77D32" w:rsidP="00F77D32">
            <w:pPr>
              <w:rPr>
                <w:rFonts w:ascii="Arial" w:hAnsi="Arial" w:cs="Arial"/>
                <w:color w:val="FF0000"/>
              </w:rPr>
            </w:pPr>
            <w:r w:rsidRPr="00D73D10">
              <w:rPr>
                <w:rFonts w:ascii="Arial" w:hAnsi="Arial" w:cs="Arial"/>
                <w:color w:val="FF0000"/>
              </w:rPr>
              <w:t>In a nutshell, ATC reform would undermine the founding fathers’ protections against the abuse of power and private citizens exercising governmental authority.</w:t>
            </w:r>
          </w:p>
          <w:p w14:paraId="1BA1DD43" w14:textId="77777777" w:rsidR="00F77D32" w:rsidRDefault="00F77D32" w:rsidP="00F77D32">
            <w:pPr>
              <w:rPr>
                <w:rFonts w:ascii="Arial" w:hAnsi="Arial" w:cs="Arial"/>
                <w:color w:val="FF0000"/>
              </w:rPr>
            </w:pPr>
          </w:p>
          <w:p w14:paraId="2BB20B50" w14:textId="77777777" w:rsidR="00F77D32" w:rsidRPr="00D73D10" w:rsidRDefault="00F77D32" w:rsidP="00F77D32">
            <w:pPr>
              <w:rPr>
                <w:rFonts w:ascii="Arial" w:hAnsi="Arial" w:cs="Arial"/>
                <w:color w:val="FF0000"/>
              </w:rPr>
            </w:pPr>
            <w:r w:rsidRPr="00DA6B12">
              <w:rPr>
                <w:rFonts w:ascii="Arial" w:hAnsi="Arial" w:cs="Arial"/>
                <w:b/>
                <w:color w:val="FF0000"/>
              </w:rPr>
              <w:t>Helicopter Association International (HAI)</w:t>
            </w:r>
            <w:r>
              <w:rPr>
                <w:rFonts w:ascii="Arial" w:hAnsi="Arial" w:cs="Arial"/>
                <w:color w:val="FF0000"/>
              </w:rPr>
              <w:t xml:space="preserve"> believes that governance structure and nominating panels do not directly address nor support the helicopter community because the board would be largely unaccountable to Congress, and would have sweeping powers to modify airspace, allocate resources and set charges and fees.</w:t>
            </w:r>
          </w:p>
          <w:p w14:paraId="6868C9D6" w14:textId="77777777" w:rsidR="00F77D32" w:rsidRPr="00D73D10" w:rsidRDefault="00F77D32" w:rsidP="00F77D32">
            <w:pPr>
              <w:rPr>
                <w:rFonts w:ascii="Arial" w:hAnsi="Arial" w:cs="Arial"/>
                <w:color w:val="FF0000"/>
              </w:rPr>
            </w:pPr>
          </w:p>
          <w:p w14:paraId="1714056A" w14:textId="77777777" w:rsidR="00F77D32" w:rsidRDefault="00F77D32" w:rsidP="00F77D32">
            <w:pPr>
              <w:rPr>
                <w:rFonts w:ascii="Arial" w:hAnsi="Arial" w:cs="Arial"/>
                <w:color w:val="FF0000"/>
              </w:rPr>
            </w:pPr>
            <w:r>
              <w:rPr>
                <w:rFonts w:ascii="Arial" w:hAnsi="Arial" w:cs="Arial"/>
                <w:color w:val="FF0000"/>
              </w:rPr>
              <w:t xml:space="preserve">Additionally </w:t>
            </w:r>
            <w:r w:rsidRPr="00A1458E">
              <w:rPr>
                <w:rFonts w:ascii="Arial" w:hAnsi="Arial" w:cs="Arial"/>
                <w:b/>
                <w:color w:val="FF0000"/>
              </w:rPr>
              <w:t>E</w:t>
            </w:r>
            <w:r>
              <w:rPr>
                <w:rFonts w:ascii="Arial" w:hAnsi="Arial" w:cs="Arial"/>
                <w:b/>
                <w:color w:val="FF0000"/>
              </w:rPr>
              <w:t>xperimental Aircraft Association (E</w:t>
            </w:r>
            <w:r w:rsidRPr="00A1458E">
              <w:rPr>
                <w:rFonts w:ascii="Arial" w:hAnsi="Arial" w:cs="Arial"/>
                <w:b/>
                <w:color w:val="FF0000"/>
              </w:rPr>
              <w:t>AA</w:t>
            </w:r>
            <w:r>
              <w:rPr>
                <w:rFonts w:ascii="Arial" w:hAnsi="Arial" w:cs="Arial"/>
                <w:b/>
                <w:color w:val="FF0000"/>
              </w:rPr>
              <w:t>)</w:t>
            </w:r>
            <w:r w:rsidRPr="00A1458E">
              <w:rPr>
                <w:rFonts w:ascii="Arial" w:hAnsi="Arial" w:cs="Arial"/>
                <w:b/>
                <w:color w:val="FF0000"/>
              </w:rPr>
              <w:t>, A</w:t>
            </w:r>
            <w:r>
              <w:rPr>
                <w:rFonts w:ascii="Arial" w:hAnsi="Arial" w:cs="Arial"/>
                <w:b/>
                <w:color w:val="FF0000"/>
              </w:rPr>
              <w:t>ircraft Owners and Pilots Association (A</w:t>
            </w:r>
            <w:r w:rsidRPr="00A1458E">
              <w:rPr>
                <w:rFonts w:ascii="Arial" w:hAnsi="Arial" w:cs="Arial"/>
                <w:b/>
                <w:color w:val="FF0000"/>
              </w:rPr>
              <w:t>OPA</w:t>
            </w:r>
            <w:r>
              <w:rPr>
                <w:rFonts w:ascii="Arial" w:hAnsi="Arial" w:cs="Arial"/>
                <w:b/>
                <w:color w:val="FF0000"/>
              </w:rPr>
              <w:t>)</w:t>
            </w:r>
            <w:r w:rsidRPr="00A1458E">
              <w:rPr>
                <w:rFonts w:ascii="Arial" w:hAnsi="Arial" w:cs="Arial"/>
                <w:b/>
                <w:color w:val="FF0000"/>
              </w:rPr>
              <w:t>, G</w:t>
            </w:r>
            <w:r>
              <w:rPr>
                <w:rFonts w:ascii="Arial" w:hAnsi="Arial" w:cs="Arial"/>
                <w:b/>
                <w:color w:val="FF0000"/>
              </w:rPr>
              <w:t>eneral Aviation Manufacturers Association (G</w:t>
            </w:r>
            <w:r w:rsidRPr="00A1458E">
              <w:rPr>
                <w:rFonts w:ascii="Arial" w:hAnsi="Arial" w:cs="Arial"/>
                <w:b/>
                <w:color w:val="FF0000"/>
              </w:rPr>
              <w:t>AMA</w:t>
            </w:r>
            <w:r>
              <w:rPr>
                <w:rFonts w:ascii="Arial" w:hAnsi="Arial" w:cs="Arial"/>
                <w:b/>
                <w:color w:val="FF0000"/>
              </w:rPr>
              <w:t>)</w:t>
            </w:r>
            <w:r>
              <w:rPr>
                <w:rFonts w:ascii="Arial" w:hAnsi="Arial" w:cs="Arial"/>
                <w:color w:val="FF0000"/>
              </w:rPr>
              <w:t xml:space="preserve">, </w:t>
            </w:r>
            <w:r w:rsidRPr="006F2D82">
              <w:rPr>
                <w:rFonts w:ascii="Arial" w:eastAsia="Times New Roman" w:hAnsi="Arial" w:cs="Arial"/>
                <w:b/>
                <w:color w:val="FF0000"/>
                <w:shd w:val="clear" w:color="auto" w:fill="F7F8F8"/>
              </w:rPr>
              <w:t>Professional Aviation Safety Specialists (PASS)</w:t>
            </w:r>
            <w:r w:rsidRPr="006F2D82">
              <w:rPr>
                <w:rFonts w:ascii="Georgia" w:eastAsia="Times New Roman" w:hAnsi="Georgia" w:cs="Times New Roman"/>
                <w:color w:val="FF0000"/>
                <w:sz w:val="27"/>
                <w:szCs w:val="27"/>
                <w:shd w:val="clear" w:color="auto" w:fill="F7F8F8"/>
              </w:rPr>
              <w:t>,</w:t>
            </w:r>
            <w:r w:rsidRPr="006F2D82">
              <w:rPr>
                <w:rFonts w:ascii="Times" w:eastAsia="Times New Roman" w:hAnsi="Times" w:cs="Times New Roman"/>
                <w:color w:val="FF0000"/>
                <w:sz w:val="20"/>
                <w:szCs w:val="20"/>
              </w:rPr>
              <w:t xml:space="preserve"> </w:t>
            </w:r>
            <w:r>
              <w:rPr>
                <w:rFonts w:ascii="Arial" w:hAnsi="Arial" w:cs="Arial"/>
                <w:color w:val="FF0000"/>
              </w:rPr>
              <w:t xml:space="preserve">and </w:t>
            </w:r>
            <w:r w:rsidRPr="00A1458E">
              <w:rPr>
                <w:rFonts w:ascii="Arial" w:hAnsi="Arial" w:cs="Arial"/>
                <w:b/>
                <w:color w:val="FF0000"/>
              </w:rPr>
              <w:t>N</w:t>
            </w:r>
            <w:r>
              <w:rPr>
                <w:rFonts w:ascii="Arial" w:hAnsi="Arial" w:cs="Arial"/>
                <w:b/>
                <w:color w:val="FF0000"/>
              </w:rPr>
              <w:t>ational Air Transport Association (N</w:t>
            </w:r>
            <w:r w:rsidRPr="00A1458E">
              <w:rPr>
                <w:rFonts w:ascii="Arial" w:hAnsi="Arial" w:cs="Arial"/>
                <w:b/>
                <w:color w:val="FF0000"/>
              </w:rPr>
              <w:t>ATA</w:t>
            </w:r>
            <w:r>
              <w:rPr>
                <w:rFonts w:ascii="Arial" w:hAnsi="Arial" w:cs="Arial"/>
                <w:b/>
                <w:color w:val="FF0000"/>
              </w:rPr>
              <w:t>)</w:t>
            </w:r>
            <w:r>
              <w:rPr>
                <w:rFonts w:ascii="Arial" w:hAnsi="Arial" w:cs="Arial"/>
                <w:color w:val="FF0000"/>
              </w:rPr>
              <w:t xml:space="preserve"> have voiced similar concerns.</w:t>
            </w:r>
          </w:p>
          <w:p w14:paraId="762071D8" w14:textId="77777777" w:rsidR="00F77D32" w:rsidRDefault="00F77D32" w:rsidP="00F77D32">
            <w:pPr>
              <w:rPr>
                <w:rFonts w:ascii="Arial" w:hAnsi="Arial" w:cs="Arial"/>
                <w:color w:val="FF0000"/>
              </w:rPr>
            </w:pPr>
          </w:p>
          <w:p w14:paraId="55BC7077" w14:textId="77777777" w:rsidR="00F77D32" w:rsidRPr="006F2D82" w:rsidRDefault="00F77D32" w:rsidP="00F77D32">
            <w:pPr>
              <w:rPr>
                <w:rFonts w:ascii="Times" w:eastAsia="Times New Roman" w:hAnsi="Times" w:cs="Times New Roman"/>
                <w:sz w:val="20"/>
                <w:szCs w:val="20"/>
              </w:rPr>
            </w:pPr>
            <w:r>
              <w:rPr>
                <w:rFonts w:ascii="Arial" w:hAnsi="Arial" w:cs="Arial"/>
                <w:color w:val="FF0000"/>
              </w:rPr>
              <w:t xml:space="preserve">Aviation leaders in the following states have voiced their concern in the </w:t>
            </w:r>
            <w:r w:rsidRPr="00EC5280">
              <w:rPr>
                <w:rFonts w:ascii="Arial" w:hAnsi="Arial" w:cs="Arial"/>
                <w:b/>
                <w:color w:val="FF0000"/>
              </w:rPr>
              <w:t>ATC NOT FOR SALE</w:t>
            </w:r>
            <w:r>
              <w:rPr>
                <w:rFonts w:ascii="Arial" w:hAnsi="Arial" w:cs="Arial"/>
                <w:color w:val="FF0000"/>
              </w:rPr>
              <w:t xml:space="preserve"> Campaign: AL, AK AZ, CA, CO, FL, GA, ID, KS, KY, LA, MA, MD, ME, MI, MN, NC, ND, NE, NH, NJ, NM, NY, PA, SC, SD, TN, TX, UT, WA. In addition, 150 general aviation groups, 100 mayors from all 50 states together with a number of members of Congress have lent their support. </w:t>
            </w:r>
          </w:p>
          <w:p w14:paraId="39336EF4" w14:textId="77777777" w:rsidR="00F77D32" w:rsidRDefault="00F77D32" w:rsidP="00F77D32">
            <w:pPr>
              <w:tabs>
                <w:tab w:val="left" w:pos="1627"/>
              </w:tabs>
              <w:rPr>
                <w:rFonts w:ascii="Arial" w:hAnsi="Arial" w:cs="Arial"/>
                <w:color w:val="FF0000"/>
              </w:rPr>
            </w:pPr>
          </w:p>
          <w:p w14:paraId="05346BCC" w14:textId="77777777" w:rsidR="00F77D32" w:rsidRDefault="00F77D32" w:rsidP="00F77D32">
            <w:pPr>
              <w:tabs>
                <w:tab w:val="left" w:pos="1627"/>
              </w:tabs>
              <w:rPr>
                <w:rFonts w:ascii="Arial" w:hAnsi="Arial" w:cs="Arial"/>
                <w:color w:val="FF0000"/>
              </w:rPr>
            </w:pPr>
            <w:r w:rsidRPr="000D40F2">
              <w:rPr>
                <w:rFonts w:ascii="Arial" w:hAnsi="Arial" w:cs="Arial"/>
                <w:color w:val="FF0000"/>
              </w:rPr>
              <w:t>Concerns that this will essentially be a monopoly and that impact on pricing.</w:t>
            </w:r>
          </w:p>
          <w:p w14:paraId="47182CD4" w14:textId="77777777" w:rsidR="00F77D32" w:rsidRDefault="00F77D32" w:rsidP="00F77D32">
            <w:pPr>
              <w:tabs>
                <w:tab w:val="left" w:pos="1627"/>
              </w:tabs>
              <w:rPr>
                <w:rFonts w:ascii="Arial" w:hAnsi="Arial" w:cs="Arial"/>
                <w:color w:val="FF0000"/>
              </w:rPr>
            </w:pPr>
          </w:p>
          <w:p w14:paraId="67AF6A46" w14:textId="057C91F1" w:rsidR="006227C4" w:rsidRDefault="00F77D32" w:rsidP="00F77D32">
            <w:pPr>
              <w:rPr>
                <w:rFonts w:ascii="Arial" w:hAnsi="Arial" w:cs="Arial"/>
              </w:rPr>
            </w:pPr>
            <w:r w:rsidRPr="00AF74C6">
              <w:rPr>
                <w:rFonts w:ascii="Arial" w:hAnsi="Arial" w:cs="Arial"/>
                <w:color w:val="FF0000"/>
              </w:rPr>
              <w:t>See issues of Congressional or FAA oversight as concerns (addressed later in another section).</w:t>
            </w:r>
            <w:r>
              <w:rPr>
                <w:rFonts w:ascii="Arial" w:hAnsi="Arial" w:cs="Arial"/>
                <w:color w:val="FF0000"/>
              </w:rPr>
              <w:tab/>
            </w:r>
          </w:p>
        </w:tc>
        <w:tc>
          <w:tcPr>
            <w:tcW w:w="4392" w:type="dxa"/>
          </w:tcPr>
          <w:p w14:paraId="1D95B504" w14:textId="77777777" w:rsidR="009E7977" w:rsidRPr="00363964" w:rsidRDefault="009E7977" w:rsidP="009E7977">
            <w:pPr>
              <w:rPr>
                <w:rFonts w:ascii="Arial" w:hAnsi="Arial" w:cs="Arial"/>
                <w:color w:val="008000"/>
              </w:rPr>
            </w:pPr>
            <w:r w:rsidRPr="00363964">
              <w:rPr>
                <w:rFonts w:ascii="Arial" w:hAnsi="Arial" w:cs="Arial"/>
                <w:color w:val="008000"/>
              </w:rPr>
              <w:t>Office of Management and Budget, America First: A Budget Blueprint to Make America Great Again 35 (2017):</w:t>
            </w:r>
          </w:p>
          <w:p w14:paraId="134E2396" w14:textId="77777777" w:rsidR="009E7977" w:rsidRPr="00363964" w:rsidRDefault="009E7977" w:rsidP="009E7977">
            <w:pPr>
              <w:rPr>
                <w:rFonts w:ascii="Arial" w:hAnsi="Arial" w:cs="Arial"/>
                <w:color w:val="008000"/>
              </w:rPr>
            </w:pPr>
            <w:r w:rsidRPr="00363964">
              <w:rPr>
                <w:rFonts w:ascii="Arial" w:hAnsi="Arial" w:cs="Arial"/>
                <w:color w:val="008000"/>
              </w:rPr>
              <w:t xml:space="preserve">In his 2018 budget outline </w:t>
            </w:r>
            <w:r w:rsidRPr="00363964">
              <w:rPr>
                <w:rFonts w:ascii="Arial" w:hAnsi="Arial" w:cs="Arial"/>
                <w:b/>
                <w:color w:val="008000"/>
              </w:rPr>
              <w:t>President Trump</w:t>
            </w:r>
            <w:r w:rsidRPr="00363964">
              <w:rPr>
                <w:rFonts w:ascii="Arial" w:hAnsi="Arial" w:cs="Arial"/>
                <w:color w:val="008000"/>
              </w:rPr>
              <w:t xml:space="preserve"> proposed reforming ATC operations by transferring the ATC function of the FAA to an independent, non-governmental organization, making the system more efficient and innovative while maintaining safety.</w:t>
            </w:r>
          </w:p>
          <w:p w14:paraId="37B7EFC2" w14:textId="77777777" w:rsidR="009E7977" w:rsidRPr="00363964" w:rsidRDefault="009E7977" w:rsidP="009E7977">
            <w:pPr>
              <w:rPr>
                <w:rFonts w:ascii="Arial" w:hAnsi="Arial" w:cs="Arial"/>
                <w:color w:val="008000"/>
              </w:rPr>
            </w:pPr>
          </w:p>
          <w:p w14:paraId="0DE5FBDA" w14:textId="6738F911" w:rsidR="009E7977" w:rsidRPr="00363964" w:rsidRDefault="009E7977" w:rsidP="009E7977">
            <w:pPr>
              <w:rPr>
                <w:rFonts w:ascii="Arial" w:hAnsi="Arial" w:cs="Arial"/>
                <w:color w:val="008000"/>
              </w:rPr>
            </w:pPr>
            <w:r w:rsidRPr="00363964">
              <w:rPr>
                <w:rFonts w:ascii="Arial" w:hAnsi="Arial" w:cs="Arial"/>
                <w:color w:val="008000"/>
              </w:rPr>
              <w:t>House Chairman Pushes Privatizing Air Traffic Control in US, NY Times</w:t>
            </w:r>
            <w:r w:rsidR="001625A1">
              <w:rPr>
                <w:rFonts w:ascii="Arial" w:hAnsi="Arial" w:cs="Arial"/>
                <w:color w:val="008000"/>
              </w:rPr>
              <w:t xml:space="preserve">, May 17, 2017: </w:t>
            </w:r>
            <w:r w:rsidRPr="00363964">
              <w:rPr>
                <w:rFonts w:ascii="Arial" w:hAnsi="Arial" w:cs="Arial"/>
                <w:color w:val="008000"/>
              </w:rPr>
              <w:t xml:space="preserve">Pennsylvania Rep. </w:t>
            </w:r>
            <w:r w:rsidRPr="00580DFD">
              <w:rPr>
                <w:rFonts w:ascii="Arial" w:hAnsi="Arial" w:cs="Arial"/>
                <w:b/>
                <w:color w:val="008000"/>
              </w:rPr>
              <w:t>Bill Shuster</w:t>
            </w:r>
            <w:r w:rsidRPr="00363964">
              <w:rPr>
                <w:rFonts w:ascii="Arial" w:hAnsi="Arial" w:cs="Arial"/>
                <w:color w:val="008000"/>
              </w:rPr>
              <w:t>, chairman of the House Transportation and Infrastructure Committee said his top priority this year is to overhaul the FAA along those lines. The effort he would pursue would fund the new corporation through fees assessed for air traffic services and would free the operati</w:t>
            </w:r>
            <w:r>
              <w:rPr>
                <w:rFonts w:ascii="Arial" w:hAnsi="Arial" w:cs="Arial"/>
                <w:color w:val="008000"/>
              </w:rPr>
              <w:t xml:space="preserve">ons from government dysfunction, political interference </w:t>
            </w:r>
            <w:r w:rsidRPr="00363964">
              <w:rPr>
                <w:rFonts w:ascii="Arial" w:hAnsi="Arial" w:cs="Arial"/>
                <w:color w:val="008000"/>
              </w:rPr>
              <w:t xml:space="preserve">and the uncertainty of the annual appropriations process. The true risk lies in doing nothing. ATC is a technology service business that requires the same commercial freedoms enjoyed by other companies. </w:t>
            </w:r>
          </w:p>
          <w:p w14:paraId="4AFB91A4" w14:textId="77777777" w:rsidR="009E7977" w:rsidRPr="00363964" w:rsidRDefault="009E7977" w:rsidP="009E7977">
            <w:pPr>
              <w:rPr>
                <w:rFonts w:ascii="Arial" w:hAnsi="Arial" w:cs="Arial"/>
                <w:color w:val="008000"/>
              </w:rPr>
            </w:pPr>
          </w:p>
          <w:p w14:paraId="50D6B120" w14:textId="1DE95CA4" w:rsidR="009E7977" w:rsidRDefault="009E7977" w:rsidP="009E7977">
            <w:pPr>
              <w:rPr>
                <w:rFonts w:ascii="Arial" w:hAnsi="Arial" w:cs="Arial"/>
                <w:color w:val="008000"/>
              </w:rPr>
            </w:pPr>
            <w:r w:rsidRPr="00580DFD">
              <w:rPr>
                <w:rFonts w:ascii="Arial" w:hAnsi="Arial" w:cs="Arial"/>
                <w:b/>
                <w:color w:val="008000"/>
              </w:rPr>
              <w:t>Airlines for America (A4A)</w:t>
            </w:r>
            <w:r w:rsidRPr="00363964">
              <w:rPr>
                <w:rFonts w:ascii="Arial" w:hAnsi="Arial" w:cs="Arial"/>
                <w:color w:val="008000"/>
              </w:rPr>
              <w:t xml:space="preserve"> representing </w:t>
            </w:r>
            <w:r w:rsidRPr="005458DD">
              <w:rPr>
                <w:rFonts w:ascii="Arial" w:hAnsi="Arial" w:cs="Arial"/>
                <w:b/>
                <w:color w:val="008000"/>
              </w:rPr>
              <w:t>Alaska, American, Atlas Air, Federal Express, Hawaiian, JetBlue, Southwest, United, and UPS</w:t>
            </w:r>
            <w:r w:rsidRPr="00363964">
              <w:rPr>
                <w:rFonts w:ascii="Arial" w:hAnsi="Arial" w:cs="Arial"/>
                <w:color w:val="008000"/>
              </w:rPr>
              <w:t>:</w:t>
            </w:r>
            <w:r w:rsidR="001625A1">
              <w:rPr>
                <w:rFonts w:ascii="Arial" w:hAnsi="Arial" w:cs="Arial"/>
                <w:color w:val="008000"/>
              </w:rPr>
              <w:t xml:space="preserve"> </w:t>
            </w:r>
            <w:r w:rsidRPr="00363964">
              <w:rPr>
                <w:rFonts w:ascii="Arial" w:hAnsi="Arial" w:cs="Arial"/>
                <w:color w:val="008000"/>
              </w:rPr>
              <w:t>Now is the time to change the status quo and ensure US leadership in ATC technology, paid for by those who use the system. They ensure that the new entity’s organizational structure will prevent airlines from dominating its governance.</w:t>
            </w:r>
          </w:p>
          <w:p w14:paraId="5755FAB4" w14:textId="77777777" w:rsidR="009E7977" w:rsidRDefault="009E7977" w:rsidP="009E7977">
            <w:pPr>
              <w:rPr>
                <w:rFonts w:ascii="Arial" w:hAnsi="Arial" w:cs="Arial"/>
                <w:color w:val="008000"/>
              </w:rPr>
            </w:pPr>
          </w:p>
          <w:p w14:paraId="0D89AD98" w14:textId="47E3DC0C" w:rsidR="009E7977" w:rsidRPr="001625A1" w:rsidRDefault="001625A1" w:rsidP="009E7977">
            <w:pPr>
              <w:rPr>
                <w:rFonts w:ascii="Arial" w:hAnsi="Arial" w:cs="Arial"/>
                <w:b/>
                <w:color w:val="008000"/>
              </w:rPr>
            </w:pPr>
            <w:r>
              <w:rPr>
                <w:rFonts w:ascii="Arial" w:hAnsi="Arial" w:cs="Arial"/>
                <w:b/>
                <w:color w:val="008000"/>
              </w:rPr>
              <w:t xml:space="preserve">Air Commerce Act (1926): </w:t>
            </w:r>
            <w:r w:rsidR="009E7977">
              <w:rPr>
                <w:rFonts w:ascii="Arial" w:hAnsi="Arial" w:cs="Arial"/>
                <w:color w:val="008000"/>
              </w:rPr>
              <w:t>Congress did not intend federal agencies to be primary providers of ATC or related services.</w:t>
            </w:r>
            <w:r>
              <w:rPr>
                <w:rFonts w:ascii="Arial" w:hAnsi="Arial" w:cs="Arial"/>
                <w:b/>
                <w:color w:val="008000"/>
              </w:rPr>
              <w:t xml:space="preserve"> </w:t>
            </w:r>
            <w:r w:rsidR="009E7977">
              <w:rPr>
                <w:rFonts w:ascii="Arial" w:hAnsi="Arial" w:cs="Arial"/>
                <w:color w:val="008000"/>
              </w:rPr>
              <w:t>Secretary of Commerce was charged with encouraging the establishment of airports, civil airways, and other air navigation facilities.</w:t>
            </w:r>
            <w:r>
              <w:rPr>
                <w:rFonts w:ascii="Arial" w:hAnsi="Arial" w:cs="Arial"/>
                <w:b/>
                <w:color w:val="008000"/>
              </w:rPr>
              <w:t xml:space="preserve"> </w:t>
            </w:r>
            <w:r w:rsidR="009E7977">
              <w:rPr>
                <w:rFonts w:ascii="Arial" w:hAnsi="Arial" w:cs="Arial"/>
                <w:color w:val="008000"/>
              </w:rPr>
              <w:t>The Secretary was simultaneously authorized to designate and establish civil airways and, within the limits of available appropriations hereafter made by Congress to establish, operate, and maintain along such airways all necessary air navigation facilities except airports.</w:t>
            </w:r>
          </w:p>
          <w:p w14:paraId="75D5509F" w14:textId="77777777" w:rsidR="009E7977" w:rsidRDefault="009E7977" w:rsidP="009E7977">
            <w:pPr>
              <w:rPr>
                <w:rFonts w:ascii="Arial" w:hAnsi="Arial" w:cs="Arial"/>
                <w:color w:val="008000"/>
              </w:rPr>
            </w:pPr>
          </w:p>
          <w:p w14:paraId="1BA4B831" w14:textId="6C7273C8" w:rsidR="009E7977" w:rsidRDefault="009E7977" w:rsidP="009E7977">
            <w:pPr>
              <w:rPr>
                <w:rFonts w:ascii="Arial" w:hAnsi="Arial" w:cs="Arial"/>
                <w:color w:val="008000"/>
              </w:rPr>
            </w:pPr>
            <w:r>
              <w:rPr>
                <w:rFonts w:ascii="Arial" w:hAnsi="Arial" w:cs="Arial"/>
                <w:color w:val="008000"/>
              </w:rPr>
              <w:t xml:space="preserve">Similar authority is found in the </w:t>
            </w:r>
            <w:r w:rsidRPr="00AF5249">
              <w:rPr>
                <w:rFonts w:ascii="Arial" w:hAnsi="Arial" w:cs="Arial"/>
                <w:b/>
                <w:color w:val="008000"/>
              </w:rPr>
              <w:t>Civil Aeronautics Act (1938)</w:t>
            </w:r>
            <w:r>
              <w:rPr>
                <w:rFonts w:ascii="Arial" w:hAnsi="Arial" w:cs="Arial"/>
                <w:color w:val="008000"/>
              </w:rPr>
              <w:t>:</w:t>
            </w:r>
            <w:r w:rsidR="001625A1">
              <w:rPr>
                <w:rFonts w:ascii="Arial" w:hAnsi="Arial" w:cs="Arial"/>
                <w:color w:val="008000"/>
              </w:rPr>
              <w:t xml:space="preserve"> </w:t>
            </w:r>
            <w:r>
              <w:rPr>
                <w:rFonts w:ascii="Arial" w:hAnsi="Arial" w:cs="Arial"/>
                <w:color w:val="008000"/>
              </w:rPr>
              <w:t>Federal agencies wee not intended to be the exclusive, or even primary, provider of navigation facilities or services.</w:t>
            </w:r>
          </w:p>
          <w:p w14:paraId="193AF5A3" w14:textId="77777777" w:rsidR="009E7977" w:rsidRDefault="009E7977" w:rsidP="009E7977">
            <w:pPr>
              <w:rPr>
                <w:rFonts w:ascii="Arial" w:hAnsi="Arial" w:cs="Arial"/>
                <w:color w:val="008000"/>
              </w:rPr>
            </w:pPr>
          </w:p>
          <w:p w14:paraId="05EE2CC9" w14:textId="77777777" w:rsidR="009E7977" w:rsidRDefault="009E7977" w:rsidP="009E7977">
            <w:pPr>
              <w:rPr>
                <w:rFonts w:ascii="Arial" w:hAnsi="Arial" w:cs="Arial"/>
                <w:color w:val="008000"/>
              </w:rPr>
            </w:pPr>
            <w:r>
              <w:rPr>
                <w:rFonts w:ascii="Arial" w:hAnsi="Arial" w:cs="Arial"/>
                <w:b/>
                <w:color w:val="008000"/>
              </w:rPr>
              <w:t>Federal Aviation Act (1958)</w:t>
            </w:r>
            <w:r>
              <w:rPr>
                <w:rFonts w:ascii="Arial" w:hAnsi="Arial" w:cs="Arial"/>
                <w:color w:val="008000"/>
              </w:rPr>
              <w:t xml:space="preserve">: the law distinguishes between </w:t>
            </w:r>
            <w:r w:rsidRPr="00194B4F">
              <w:rPr>
                <w:rFonts w:ascii="Arial" w:hAnsi="Arial" w:cs="Arial"/>
                <w:i/>
                <w:color w:val="008000"/>
              </w:rPr>
              <w:t xml:space="preserve">may </w:t>
            </w:r>
            <w:r>
              <w:rPr>
                <w:rFonts w:ascii="Arial" w:hAnsi="Arial" w:cs="Arial"/>
                <w:color w:val="008000"/>
              </w:rPr>
              <w:t xml:space="preserve">and </w:t>
            </w:r>
            <w:r w:rsidRPr="00194B4F">
              <w:rPr>
                <w:rFonts w:ascii="Arial" w:hAnsi="Arial" w:cs="Arial"/>
                <w:i/>
                <w:color w:val="008000"/>
              </w:rPr>
              <w:t>shall</w:t>
            </w:r>
            <w:r>
              <w:rPr>
                <w:rFonts w:ascii="Arial" w:hAnsi="Arial" w:cs="Arial"/>
                <w:color w:val="008000"/>
              </w:rPr>
              <w:t>:</w:t>
            </w:r>
          </w:p>
          <w:p w14:paraId="1D38C1D6" w14:textId="77777777" w:rsidR="009E7977" w:rsidRDefault="009E7977" w:rsidP="009E7977">
            <w:pPr>
              <w:rPr>
                <w:rFonts w:ascii="Arial" w:hAnsi="Arial" w:cs="Arial"/>
                <w:color w:val="008000"/>
              </w:rPr>
            </w:pPr>
            <w:r w:rsidRPr="00F76E18">
              <w:rPr>
                <w:rFonts w:ascii="Arial" w:hAnsi="Arial" w:cs="Arial"/>
                <w:i/>
                <w:color w:val="008000"/>
              </w:rPr>
              <w:t>Shall</w:t>
            </w:r>
            <w:r>
              <w:rPr>
                <w:rFonts w:ascii="Arial" w:hAnsi="Arial" w:cs="Arial"/>
                <w:color w:val="008000"/>
              </w:rPr>
              <w:t xml:space="preserve"> is used for say the provision of safety, whereas </w:t>
            </w:r>
            <w:r w:rsidRPr="00F76E18">
              <w:rPr>
                <w:rFonts w:ascii="Arial" w:hAnsi="Arial" w:cs="Arial"/>
                <w:i/>
                <w:color w:val="008000"/>
              </w:rPr>
              <w:t>may</w:t>
            </w:r>
            <w:r>
              <w:rPr>
                <w:rFonts w:ascii="Arial" w:hAnsi="Arial" w:cs="Arial"/>
                <w:color w:val="008000"/>
              </w:rPr>
              <w:t xml:space="preserve"> is used for say inspecting, classifying, and rating an air navigation facility as well as issuing air navigation facility certificates to private persons. </w:t>
            </w:r>
          </w:p>
          <w:p w14:paraId="2570E5AB" w14:textId="77777777" w:rsidR="009E7977" w:rsidRDefault="009E7977" w:rsidP="009E7977">
            <w:pPr>
              <w:rPr>
                <w:rFonts w:ascii="Arial" w:hAnsi="Arial" w:cs="Arial"/>
                <w:color w:val="008000"/>
              </w:rPr>
            </w:pPr>
          </w:p>
          <w:p w14:paraId="77278A10" w14:textId="77777777" w:rsidR="009E7977" w:rsidRDefault="009E7977" w:rsidP="009E7977">
            <w:pPr>
              <w:rPr>
                <w:rFonts w:ascii="Arial" w:hAnsi="Arial" w:cs="Arial"/>
                <w:color w:val="008000"/>
              </w:rPr>
            </w:pPr>
            <w:r w:rsidRPr="00F567ED">
              <w:rPr>
                <w:rFonts w:ascii="Arial" w:hAnsi="Arial" w:cs="Arial"/>
                <w:b/>
                <w:color w:val="008000"/>
              </w:rPr>
              <w:t>Department of Transportation Secretary Mineta</w:t>
            </w:r>
            <w:r>
              <w:rPr>
                <w:rFonts w:ascii="Arial" w:hAnsi="Arial" w:cs="Arial"/>
                <w:b/>
                <w:color w:val="008000"/>
              </w:rPr>
              <w:t xml:space="preserve"> Memorandum</w:t>
            </w:r>
            <w:r>
              <w:rPr>
                <w:rFonts w:ascii="Arial" w:hAnsi="Arial" w:cs="Arial"/>
                <w:color w:val="008000"/>
              </w:rPr>
              <w:t xml:space="preserve"> (2002): ATC is NOT an inherently governmental function.</w:t>
            </w:r>
          </w:p>
          <w:p w14:paraId="42E889D0" w14:textId="77777777" w:rsidR="009E7977" w:rsidRDefault="009E7977" w:rsidP="009E7977">
            <w:pPr>
              <w:rPr>
                <w:rFonts w:ascii="Arial" w:hAnsi="Arial" w:cs="Arial"/>
                <w:color w:val="008000"/>
              </w:rPr>
            </w:pPr>
            <w:r>
              <w:rPr>
                <w:rFonts w:ascii="Arial" w:hAnsi="Arial" w:cs="Arial"/>
                <w:color w:val="008000"/>
              </w:rPr>
              <w:t>FAA regulations and procedures direct the use of the nation’s airspace and controllers do not create these regulations and procedures while separating and controlling aircraft.</w:t>
            </w:r>
          </w:p>
          <w:p w14:paraId="6DFBD018" w14:textId="77777777" w:rsidR="009E7977" w:rsidRDefault="009E7977" w:rsidP="009E7977">
            <w:pPr>
              <w:rPr>
                <w:rFonts w:ascii="Arial" w:hAnsi="Arial" w:cs="Arial"/>
                <w:color w:val="008000"/>
              </w:rPr>
            </w:pPr>
          </w:p>
          <w:p w14:paraId="706B1942" w14:textId="77777777" w:rsidR="009E7977" w:rsidRDefault="009E7977" w:rsidP="009E7977">
            <w:pPr>
              <w:rPr>
                <w:rFonts w:ascii="Arial" w:hAnsi="Arial" w:cs="Arial"/>
                <w:color w:val="008000"/>
              </w:rPr>
            </w:pPr>
            <w:r w:rsidRPr="00B27C4A">
              <w:rPr>
                <w:rFonts w:ascii="Arial" w:hAnsi="Arial" w:cs="Arial"/>
                <w:b/>
                <w:color w:val="008000"/>
              </w:rPr>
              <w:t>President Bush Executive Order No. 13,264</w:t>
            </w:r>
            <w:r>
              <w:rPr>
                <w:rFonts w:ascii="Arial" w:hAnsi="Arial" w:cs="Arial"/>
                <w:color w:val="008000"/>
              </w:rPr>
              <w:t xml:space="preserve"> (2002): ATC is not an inherently governmental function.</w:t>
            </w:r>
          </w:p>
          <w:p w14:paraId="57B4F296" w14:textId="77777777" w:rsidR="009E7977" w:rsidRDefault="009E7977" w:rsidP="009E7977">
            <w:pPr>
              <w:rPr>
                <w:rFonts w:ascii="Arial" w:hAnsi="Arial" w:cs="Arial"/>
                <w:color w:val="008000"/>
              </w:rPr>
            </w:pPr>
          </w:p>
          <w:p w14:paraId="4F8CE927" w14:textId="7DD0B36B" w:rsidR="006227C4" w:rsidRPr="001625A1" w:rsidRDefault="009E7977" w:rsidP="00123F8E">
            <w:pPr>
              <w:rPr>
                <w:rFonts w:ascii="Arial" w:hAnsi="Arial" w:cs="Arial"/>
                <w:color w:val="008000"/>
              </w:rPr>
            </w:pPr>
            <w:r w:rsidRPr="00A75D76">
              <w:rPr>
                <w:rFonts w:ascii="Arial" w:hAnsi="Arial" w:cs="Arial"/>
                <w:b/>
                <w:color w:val="008000"/>
              </w:rPr>
              <w:t>National Air Traffic Controllers Association (NATCA)</w:t>
            </w:r>
            <w:r>
              <w:rPr>
                <w:rFonts w:ascii="Arial" w:hAnsi="Arial" w:cs="Arial"/>
                <w:color w:val="008000"/>
              </w:rPr>
              <w:t xml:space="preserve"> the largest union within the FAA supports this change because they have borne the brunt of budget sequestration with furloughs and now a staffing shortage.</w:t>
            </w:r>
          </w:p>
        </w:tc>
      </w:tr>
    </w:tbl>
    <w:p w14:paraId="5D397995" w14:textId="77777777" w:rsidR="00A74634" w:rsidRDefault="00A74634" w:rsidP="00123F8E">
      <w:pPr>
        <w:rPr>
          <w:rFonts w:ascii="Arial" w:hAnsi="Arial" w:cs="Arial"/>
        </w:rPr>
      </w:pPr>
    </w:p>
    <w:tbl>
      <w:tblPr>
        <w:tblStyle w:val="TableGrid"/>
        <w:tblW w:w="0" w:type="auto"/>
        <w:tblLook w:val="04A0" w:firstRow="1" w:lastRow="0" w:firstColumn="1" w:lastColumn="0" w:noHBand="0" w:noVBand="1"/>
      </w:tblPr>
      <w:tblGrid>
        <w:gridCol w:w="5868"/>
        <w:gridCol w:w="2340"/>
        <w:gridCol w:w="4968"/>
      </w:tblGrid>
      <w:tr w:rsidR="00AF35B0" w14:paraId="6C68A651" w14:textId="77777777" w:rsidTr="00AF35B0">
        <w:tc>
          <w:tcPr>
            <w:tcW w:w="5868" w:type="dxa"/>
          </w:tcPr>
          <w:p w14:paraId="3EA46472" w14:textId="77777777" w:rsidR="00AF35B0" w:rsidRPr="000E1948" w:rsidRDefault="00AF35B0" w:rsidP="00AF35B0">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43AE4247" w14:textId="77777777" w:rsidR="00AF35B0" w:rsidRDefault="00AF35B0" w:rsidP="00AF35B0">
            <w:pPr>
              <w:rPr>
                <w:rFonts w:ascii="Arial" w:eastAsia="Times New Roman" w:hAnsi="Arial" w:cs="Arial"/>
                <w:b/>
                <w:bCs/>
                <w:iCs/>
                <w:color w:val="3366FF"/>
              </w:rPr>
            </w:pPr>
          </w:p>
          <w:p w14:paraId="06E3FBC8" w14:textId="77777777" w:rsidR="00C405EA" w:rsidRDefault="00C405EA" w:rsidP="00AF35B0">
            <w:pPr>
              <w:rPr>
                <w:rFonts w:ascii="Arial" w:eastAsia="Times New Roman" w:hAnsi="Arial" w:cs="Arial"/>
                <w:b/>
                <w:bCs/>
                <w:iCs/>
                <w:color w:val="3366FF"/>
              </w:rPr>
            </w:pPr>
          </w:p>
          <w:p w14:paraId="733ECFAA" w14:textId="77777777" w:rsidR="00C405EA" w:rsidRDefault="00C405EA" w:rsidP="00AF35B0">
            <w:pPr>
              <w:rPr>
                <w:rFonts w:ascii="Arial" w:eastAsia="Times New Roman" w:hAnsi="Arial" w:cs="Arial"/>
                <w:b/>
                <w:bCs/>
                <w:iCs/>
                <w:color w:val="3366FF"/>
              </w:rPr>
            </w:pPr>
          </w:p>
          <w:p w14:paraId="4BB1ACCF" w14:textId="77777777" w:rsidR="00C405EA" w:rsidRDefault="00C405EA" w:rsidP="00AF35B0">
            <w:pPr>
              <w:rPr>
                <w:rFonts w:ascii="Arial" w:eastAsia="Times New Roman" w:hAnsi="Arial" w:cs="Arial"/>
                <w:b/>
                <w:bCs/>
                <w:iCs/>
                <w:color w:val="3366FF"/>
              </w:rPr>
            </w:pPr>
          </w:p>
          <w:p w14:paraId="7A3F6B5F" w14:textId="77777777" w:rsidR="00C405EA" w:rsidRDefault="00C405EA" w:rsidP="00AF35B0">
            <w:pPr>
              <w:rPr>
                <w:rFonts w:ascii="Arial" w:eastAsia="Times New Roman" w:hAnsi="Arial" w:cs="Arial"/>
                <w:b/>
                <w:bCs/>
                <w:iCs/>
                <w:color w:val="3366FF"/>
              </w:rPr>
            </w:pPr>
          </w:p>
          <w:p w14:paraId="6E07041C" w14:textId="77777777" w:rsidR="00C405EA" w:rsidRPr="000E1948" w:rsidRDefault="00C405EA" w:rsidP="00AF35B0">
            <w:pPr>
              <w:rPr>
                <w:rFonts w:ascii="Arial" w:eastAsia="Times New Roman" w:hAnsi="Arial" w:cs="Arial"/>
                <w:b/>
                <w:bCs/>
                <w:iCs/>
                <w:color w:val="3366FF"/>
              </w:rPr>
            </w:pPr>
          </w:p>
          <w:p w14:paraId="0F3187F8" w14:textId="77777777" w:rsidR="00AF35B0" w:rsidRPr="000E1948" w:rsidRDefault="00AF35B0" w:rsidP="00AF35B0">
            <w:pPr>
              <w:rPr>
                <w:rFonts w:ascii="Arial" w:eastAsia="Times New Roman" w:hAnsi="Arial" w:cs="Arial"/>
                <w:b/>
                <w:bCs/>
                <w:iCs/>
                <w:color w:val="3366FF"/>
              </w:rPr>
            </w:pPr>
          </w:p>
          <w:p w14:paraId="6F4E9E2F" w14:textId="7A39F754" w:rsidR="00AF35B0" w:rsidRDefault="00AF35B0" w:rsidP="00AF35B0">
            <w:pPr>
              <w:rPr>
                <w:rFonts w:ascii="Arial" w:hAnsi="Arial" w:cs="Arial"/>
              </w:rPr>
            </w:pPr>
            <w:r w:rsidRPr="000E1948">
              <w:rPr>
                <w:rFonts w:ascii="Arial" w:eastAsia="Times New Roman" w:hAnsi="Arial" w:cs="Arial"/>
                <w:b/>
                <w:bCs/>
                <w:iCs/>
                <w:color w:val="3366FF"/>
              </w:rPr>
              <w:t>HR 2997</w:t>
            </w:r>
          </w:p>
        </w:tc>
        <w:tc>
          <w:tcPr>
            <w:tcW w:w="2340" w:type="dxa"/>
          </w:tcPr>
          <w:p w14:paraId="7DBC0495" w14:textId="77777777" w:rsidR="00134979" w:rsidRDefault="00134979" w:rsidP="00134979">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3108B8BF" w14:textId="77777777" w:rsidR="00134979" w:rsidRPr="000E1948" w:rsidRDefault="00134979" w:rsidP="00134979">
            <w:pPr>
              <w:rPr>
                <w:rFonts w:ascii="Arial" w:hAnsi="Arial" w:cs="Arial"/>
                <w:b/>
                <w:color w:val="FF0000"/>
              </w:rPr>
            </w:pPr>
          </w:p>
          <w:p w14:paraId="36176943" w14:textId="73D84375" w:rsidR="00AF35B0" w:rsidRPr="0079643E" w:rsidRDefault="00134979" w:rsidP="00123F8E">
            <w:pPr>
              <w:rPr>
                <w:rFonts w:ascii="Arial" w:hAnsi="Arial" w:cs="Arial"/>
                <w:b/>
                <w:color w:val="FF0000"/>
              </w:rPr>
            </w:pPr>
            <w:r w:rsidRPr="000E1948">
              <w:rPr>
                <w:rFonts w:ascii="Arial" w:hAnsi="Arial" w:cs="Arial"/>
                <w:b/>
                <w:color w:val="FF0000"/>
              </w:rPr>
              <w:t>CONS</w:t>
            </w:r>
          </w:p>
        </w:tc>
        <w:tc>
          <w:tcPr>
            <w:tcW w:w="4968" w:type="dxa"/>
          </w:tcPr>
          <w:p w14:paraId="27EC5288" w14:textId="77777777" w:rsidR="00134979" w:rsidRPr="000E1948" w:rsidRDefault="00134979" w:rsidP="00134979">
            <w:pPr>
              <w:rPr>
                <w:rFonts w:ascii="Arial" w:hAnsi="Arial" w:cs="Arial"/>
                <w:b/>
                <w:color w:val="008000"/>
              </w:rPr>
            </w:pPr>
            <w:r w:rsidRPr="000E1948">
              <w:rPr>
                <w:rFonts w:ascii="Arial" w:hAnsi="Arial" w:cs="Arial"/>
                <w:b/>
                <w:color w:val="008000"/>
              </w:rPr>
              <w:t>Reasons why this needs to work and the organizations or individuals in favor of ATC Privatization</w:t>
            </w:r>
          </w:p>
          <w:p w14:paraId="3026E254" w14:textId="77777777" w:rsidR="00134979" w:rsidRDefault="00134979" w:rsidP="00134979">
            <w:pPr>
              <w:rPr>
                <w:rFonts w:ascii="Arial" w:hAnsi="Arial" w:cs="Arial"/>
                <w:b/>
                <w:color w:val="008000"/>
              </w:rPr>
            </w:pPr>
          </w:p>
          <w:p w14:paraId="1E3595E4" w14:textId="77777777" w:rsidR="00C405EA" w:rsidRDefault="00C405EA" w:rsidP="00134979">
            <w:pPr>
              <w:rPr>
                <w:rFonts w:ascii="Arial" w:hAnsi="Arial" w:cs="Arial"/>
                <w:b/>
                <w:color w:val="008000"/>
              </w:rPr>
            </w:pPr>
          </w:p>
          <w:p w14:paraId="08C41F14" w14:textId="77777777" w:rsidR="00C405EA" w:rsidRDefault="00C405EA" w:rsidP="00134979">
            <w:pPr>
              <w:rPr>
                <w:rFonts w:ascii="Arial" w:hAnsi="Arial" w:cs="Arial"/>
                <w:b/>
                <w:color w:val="008000"/>
              </w:rPr>
            </w:pPr>
          </w:p>
          <w:p w14:paraId="66E8EE2C" w14:textId="77777777" w:rsidR="00C405EA" w:rsidRDefault="00C405EA" w:rsidP="00134979">
            <w:pPr>
              <w:rPr>
                <w:rFonts w:ascii="Arial" w:hAnsi="Arial" w:cs="Arial"/>
                <w:b/>
                <w:color w:val="008000"/>
              </w:rPr>
            </w:pPr>
          </w:p>
          <w:p w14:paraId="1105F8C3" w14:textId="77777777" w:rsidR="00C405EA" w:rsidRDefault="00C405EA" w:rsidP="00134979">
            <w:pPr>
              <w:rPr>
                <w:rFonts w:ascii="Arial" w:hAnsi="Arial" w:cs="Arial"/>
                <w:b/>
                <w:color w:val="008000"/>
              </w:rPr>
            </w:pPr>
          </w:p>
          <w:p w14:paraId="2D24FE19" w14:textId="77777777" w:rsidR="00C405EA" w:rsidRPr="000E1948" w:rsidRDefault="00C405EA" w:rsidP="00134979">
            <w:pPr>
              <w:rPr>
                <w:rFonts w:ascii="Arial" w:hAnsi="Arial" w:cs="Arial"/>
                <w:b/>
                <w:color w:val="008000"/>
              </w:rPr>
            </w:pPr>
          </w:p>
          <w:p w14:paraId="3B2DF04E" w14:textId="5EC58FD3" w:rsidR="00AF35B0" w:rsidRDefault="00134979" w:rsidP="00134979">
            <w:pPr>
              <w:rPr>
                <w:rFonts w:ascii="Arial" w:hAnsi="Arial" w:cs="Arial"/>
              </w:rPr>
            </w:pPr>
            <w:r w:rsidRPr="000E1948">
              <w:rPr>
                <w:rFonts w:ascii="Arial" w:hAnsi="Arial" w:cs="Arial"/>
                <w:b/>
                <w:color w:val="008000"/>
              </w:rPr>
              <w:t>PROS</w:t>
            </w:r>
          </w:p>
        </w:tc>
      </w:tr>
      <w:tr w:rsidR="00AF35B0" w14:paraId="6AA3E18A" w14:textId="77777777" w:rsidTr="00AF35B0">
        <w:tc>
          <w:tcPr>
            <w:tcW w:w="5868" w:type="dxa"/>
          </w:tcPr>
          <w:p w14:paraId="19C1A524" w14:textId="77777777" w:rsidR="00E35F01" w:rsidRPr="00673B84" w:rsidRDefault="00E35F01" w:rsidP="00E35F01">
            <w:pPr>
              <w:rPr>
                <w:rFonts w:ascii="Arial" w:eastAsia="Times New Roman" w:hAnsi="Arial" w:cs="Arial"/>
                <w:b/>
                <w:bCs/>
                <w:i/>
                <w:iCs/>
                <w:color w:val="3366FF"/>
              </w:rPr>
            </w:pPr>
            <w:r w:rsidRPr="001E06AD">
              <w:rPr>
                <w:rFonts w:ascii="Arial" w:eastAsia="Times New Roman" w:hAnsi="Arial" w:cs="Arial"/>
                <w:b/>
                <w:bCs/>
                <w:i/>
                <w:iCs/>
                <w:color w:val="3366FF"/>
              </w:rPr>
              <w:t>§ 90305. Nomination Panels for Board</w:t>
            </w:r>
          </w:p>
          <w:p w14:paraId="34E913E5" w14:textId="77777777" w:rsidR="00E35F01" w:rsidRPr="001E06AD" w:rsidRDefault="00E35F01" w:rsidP="00E35F01">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In General</w:t>
            </w:r>
            <w:r w:rsidRPr="001E06AD">
              <w:rPr>
                <w:rFonts w:ascii="Arial" w:hAnsi="Arial" w:cs="Arial"/>
                <w:i/>
                <w:iCs/>
                <w:color w:val="3366FF"/>
              </w:rPr>
              <w:t>.—The Nomination Panels described in subsection (b) shall be responsible for nominating individuals to serve as Directors pursuant to section 90306.</w:t>
            </w:r>
          </w:p>
          <w:p w14:paraId="6CAD0C69" w14:textId="77777777" w:rsidR="00E35F01" w:rsidRPr="001E06AD" w:rsidRDefault="00E35F01" w:rsidP="00E35F01">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Nomination Panels</w:t>
            </w:r>
            <w:r w:rsidRPr="001E06AD">
              <w:rPr>
                <w:rFonts w:ascii="Arial" w:hAnsi="Arial" w:cs="Arial"/>
                <w:i/>
                <w:iCs/>
                <w:color w:val="3366FF"/>
                <w:sz w:val="24"/>
                <w:szCs w:val="24"/>
              </w:rPr>
              <w:t>.—The Nomination Panels shall be as follows:</w:t>
            </w:r>
          </w:p>
          <w:p w14:paraId="45C1F847"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P</w:t>
            </w:r>
            <w:r w:rsidRPr="001E06AD">
              <w:rPr>
                <w:rStyle w:val="lbexsmalltext"/>
                <w:rFonts w:ascii="Arial" w:hAnsi="Arial" w:cs="Arial"/>
                <w:i/>
                <w:iCs/>
                <w:color w:val="3366FF"/>
                <w:sz w:val="24"/>
                <w:szCs w:val="24"/>
              </w:rPr>
              <w:t>ASSENGER AIR CARRIER NOMINATION PANEL</w:t>
            </w:r>
            <w:r w:rsidRPr="001E06AD">
              <w:rPr>
                <w:rFonts w:ascii="Arial" w:hAnsi="Arial" w:cs="Arial"/>
                <w:i/>
                <w:iCs/>
                <w:color w:val="3366FF"/>
                <w:sz w:val="24"/>
                <w:szCs w:val="24"/>
              </w:rPr>
              <w:t>.—A Passenger Air Carrier Nomination Panel composed of passenger air carrier representatives, with each air carrier with more than 30,000,000 annual passenger enplanements designating 1 representative to the Panel.</w:t>
            </w:r>
          </w:p>
          <w:p w14:paraId="3D5E976E"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C</w:t>
            </w:r>
            <w:r w:rsidRPr="001E06AD">
              <w:rPr>
                <w:rStyle w:val="lbexsmalltext"/>
                <w:rFonts w:ascii="Arial" w:hAnsi="Arial" w:cs="Arial"/>
                <w:i/>
                <w:iCs/>
                <w:color w:val="3366FF"/>
                <w:sz w:val="24"/>
                <w:szCs w:val="24"/>
              </w:rPr>
              <w:t>ARGO AIR CARRIER NOMINATION PANEL</w:t>
            </w:r>
            <w:r w:rsidRPr="001E06AD">
              <w:rPr>
                <w:rFonts w:ascii="Arial" w:hAnsi="Arial" w:cs="Arial"/>
                <w:i/>
                <w:iCs/>
                <w:color w:val="3366FF"/>
                <w:sz w:val="24"/>
                <w:szCs w:val="24"/>
              </w:rPr>
              <w:t>.—A Cargo Air Carrier Nomination Panel composed of cargo air carrier representatives, with each all-cargo air carrier with more than 1,000,000 total annual enplaned cargo revenue tons designating 1 representative to the Panel.</w:t>
            </w:r>
          </w:p>
          <w:p w14:paraId="70E4366B"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(3)</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R</w:t>
            </w:r>
            <w:r w:rsidRPr="001E06AD">
              <w:rPr>
                <w:rStyle w:val="lbexsmalltext"/>
                <w:rFonts w:ascii="Arial" w:hAnsi="Arial" w:cs="Arial"/>
                <w:i/>
                <w:iCs/>
                <w:color w:val="3366FF"/>
                <w:sz w:val="24"/>
                <w:szCs w:val="24"/>
              </w:rPr>
              <w:t>EGIONAL AIR CARRIER NOMINATION PANEL</w:t>
            </w:r>
            <w:r w:rsidRPr="001E06AD">
              <w:rPr>
                <w:rFonts w:ascii="Arial" w:hAnsi="Arial" w:cs="Arial"/>
                <w:i/>
                <w:iCs/>
                <w:color w:val="3366FF"/>
                <w:sz w:val="24"/>
                <w:szCs w:val="24"/>
              </w:rPr>
              <w:t>.—A Regional Air Carrier Nomination Panel composed of regional air carrier representatives, with each of the 3 largest regional air carriers, as measured by annual passenger enplanements, designating 1 representative to the Panel.</w:t>
            </w:r>
          </w:p>
          <w:p w14:paraId="7E089071"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(4)</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G</w:t>
            </w:r>
            <w:r w:rsidRPr="001E06AD">
              <w:rPr>
                <w:rStyle w:val="lbexsmalltext"/>
                <w:rFonts w:ascii="Arial" w:hAnsi="Arial" w:cs="Arial"/>
                <w:i/>
                <w:iCs/>
                <w:color w:val="3366FF"/>
                <w:sz w:val="24"/>
                <w:szCs w:val="24"/>
              </w:rPr>
              <w:t>ENERAL AVIATION NOMINATION PANEL</w:t>
            </w:r>
            <w:r w:rsidRPr="001E06AD">
              <w:rPr>
                <w:rFonts w:ascii="Arial" w:hAnsi="Arial" w:cs="Arial"/>
                <w:i/>
                <w:iCs/>
                <w:color w:val="3366FF"/>
                <w:sz w:val="24"/>
                <w:szCs w:val="24"/>
              </w:rPr>
              <w:t>.—A General Aviation Nomination Panel composed of 6 representatives designated by the principal organization representing noncommercial owners and recreational operators of general aviation aircraft.</w:t>
            </w:r>
          </w:p>
          <w:p w14:paraId="299A3CB5"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(5)</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B</w:t>
            </w:r>
            <w:r w:rsidRPr="001E06AD">
              <w:rPr>
                <w:rStyle w:val="lbexsmalltext"/>
                <w:rFonts w:ascii="Arial" w:hAnsi="Arial" w:cs="Arial"/>
                <w:i/>
                <w:iCs/>
                <w:color w:val="3366FF"/>
                <w:sz w:val="24"/>
                <w:szCs w:val="24"/>
              </w:rPr>
              <w:t>USINESS AVIATION NOMINATION PANEL</w:t>
            </w:r>
            <w:r w:rsidRPr="001E06AD">
              <w:rPr>
                <w:rFonts w:ascii="Arial" w:hAnsi="Arial" w:cs="Arial"/>
                <w:i/>
                <w:iCs/>
                <w:color w:val="3366FF"/>
                <w:sz w:val="24"/>
                <w:szCs w:val="24"/>
              </w:rPr>
              <w:t>.—A Business Aviation Nomination Panel composed of—</w:t>
            </w:r>
          </w:p>
          <w:p w14:paraId="1D17B6C2" w14:textId="77777777" w:rsidR="00E35F01" w:rsidRPr="001E06AD"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 2 representatives designated by the principal organization representing owners, operators, and users of general aviation aircraft used exclusively in furtherance of business enterprises;</w:t>
            </w:r>
          </w:p>
          <w:p w14:paraId="31CB0380" w14:textId="77777777" w:rsidR="00E35F01" w:rsidRPr="001E06AD"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 2 representatives designated by the principal organization representing aviation-related businesses, including fixed-base operators; and</w:t>
            </w:r>
          </w:p>
          <w:p w14:paraId="545202DE" w14:textId="77777777" w:rsidR="00E35F01"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(C) 2 representatives designated by the principal organization representing aerospace manufacturers of general aviation aircraft and equipment.</w:t>
            </w:r>
          </w:p>
          <w:p w14:paraId="6944CF6B"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(6)</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A</w:t>
            </w:r>
            <w:r w:rsidRPr="001E06AD">
              <w:rPr>
                <w:rStyle w:val="lbexsmalltext"/>
                <w:rFonts w:ascii="Arial" w:hAnsi="Arial" w:cs="Arial"/>
                <w:i/>
                <w:iCs/>
                <w:color w:val="3366FF"/>
                <w:sz w:val="24"/>
                <w:szCs w:val="24"/>
              </w:rPr>
              <w:t>IR TRAFFIC CONTROLLER NOMINATION PANEL</w:t>
            </w:r>
            <w:r w:rsidRPr="001E06AD">
              <w:rPr>
                <w:rFonts w:ascii="Arial" w:hAnsi="Arial" w:cs="Arial"/>
                <w:i/>
                <w:iCs/>
                <w:color w:val="3366FF"/>
                <w:sz w:val="24"/>
                <w:szCs w:val="24"/>
              </w:rPr>
              <w:t>.—An Air Traffic Controller Nomination Panel composed of 6 representatives designated by the largest organization engaged in collective bargaining on behalf of air traffic controllers employed by the Corporation.</w:t>
            </w:r>
          </w:p>
          <w:p w14:paraId="0FD634BC"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(7)</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A</w:t>
            </w:r>
            <w:r w:rsidRPr="001E06AD">
              <w:rPr>
                <w:rStyle w:val="lbexsmalltext"/>
                <w:rFonts w:ascii="Arial" w:hAnsi="Arial" w:cs="Arial"/>
                <w:i/>
                <w:iCs/>
                <w:color w:val="3366FF"/>
                <w:sz w:val="24"/>
                <w:szCs w:val="24"/>
              </w:rPr>
              <w:t>IRPORT NOMINATION PANEL</w:t>
            </w:r>
            <w:r w:rsidRPr="001E06AD">
              <w:rPr>
                <w:rFonts w:ascii="Arial" w:hAnsi="Arial" w:cs="Arial"/>
                <w:i/>
                <w:iCs/>
                <w:color w:val="3366FF"/>
                <w:sz w:val="24"/>
                <w:szCs w:val="24"/>
              </w:rPr>
              <w:t>.—An Airport Nomination Panel composed of—</w:t>
            </w:r>
          </w:p>
          <w:p w14:paraId="27B1C340" w14:textId="77777777" w:rsidR="00E35F01" w:rsidRPr="001E06AD"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 3 representatives designated by the principal organization representing commercial service airports; and</w:t>
            </w:r>
          </w:p>
          <w:p w14:paraId="699C3581" w14:textId="77777777" w:rsidR="00E35F01" w:rsidRPr="001E06AD"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 3 representatives designated by the principal organization representing airport executives.</w:t>
            </w:r>
          </w:p>
          <w:p w14:paraId="28BD8C1A"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(8)</w:t>
            </w:r>
            <w:r w:rsidRPr="001E06AD">
              <w:rPr>
                <w:rStyle w:val="apple-converted-space"/>
                <w:rFonts w:ascii="Arial" w:hAnsi="Arial" w:cs="Arial"/>
                <w:i/>
                <w:iCs/>
                <w:color w:val="3366FF"/>
                <w:sz w:val="24"/>
                <w:szCs w:val="24"/>
              </w:rPr>
              <w:t> </w:t>
            </w:r>
            <w:r w:rsidRPr="001E06AD">
              <w:rPr>
                <w:rStyle w:val="lbexsmalltext"/>
                <w:rFonts w:ascii="Arial" w:hAnsi="Arial" w:cs="Arial"/>
                <w:i/>
                <w:iCs/>
                <w:color w:val="3366FF"/>
                <w:sz w:val="24"/>
                <w:szCs w:val="24"/>
              </w:rPr>
              <w:t>COMMERCIAL PILOT NOMINATION PANEL</w:t>
            </w:r>
            <w:r w:rsidRPr="001E06AD">
              <w:rPr>
                <w:rFonts w:ascii="Arial" w:hAnsi="Arial" w:cs="Arial"/>
                <w:i/>
                <w:iCs/>
                <w:color w:val="3366FF"/>
                <w:sz w:val="24"/>
                <w:szCs w:val="24"/>
              </w:rPr>
              <w:t>.—A Commercial Pilot Nomination Panel composed of commercial pilot representatives, with each organization engaged in collective bargaining on behalf of air carrier pilots with more than 5,000 members designating 1 member to the Panel.</w:t>
            </w:r>
          </w:p>
          <w:p w14:paraId="0AB48D0D" w14:textId="77777777" w:rsidR="00E35F01" w:rsidRPr="001E06AD" w:rsidRDefault="00E35F01" w:rsidP="00E35F01">
            <w:pPr>
              <w:rPr>
                <w:rFonts w:ascii="Arial" w:eastAsia="Times New Roman" w:hAnsi="Arial" w:cs="Arial"/>
                <w:color w:val="3366FF"/>
              </w:rPr>
            </w:pPr>
            <w:r w:rsidRPr="001E06AD">
              <w:rPr>
                <w:rFonts w:ascii="Arial" w:eastAsia="Times New Roman" w:hAnsi="Arial" w:cs="Arial"/>
                <w:i/>
                <w:iCs/>
                <w:color w:val="3366FF"/>
                <w:shd w:val="clear" w:color="auto" w:fill="FFFFFF"/>
              </w:rPr>
              <w:t>(c) </w:t>
            </w:r>
            <w:r w:rsidRPr="001E06AD">
              <w:rPr>
                <w:rFonts w:ascii="Arial" w:eastAsia="Times New Roman" w:hAnsi="Arial" w:cs="Arial"/>
                <w:i/>
                <w:iCs/>
                <w:color w:val="3366FF"/>
                <w:spacing w:val="20"/>
              </w:rPr>
              <w:t>Determination Of Entities</w:t>
            </w:r>
            <w:r w:rsidRPr="001E06AD">
              <w:rPr>
                <w:rFonts w:ascii="Arial" w:eastAsia="Times New Roman" w:hAnsi="Arial" w:cs="Arial"/>
                <w:i/>
                <w:iCs/>
                <w:color w:val="3366FF"/>
                <w:shd w:val="clear" w:color="auto" w:fill="FFFFFF"/>
              </w:rPr>
              <w:t>.—</w:t>
            </w:r>
          </w:p>
          <w:p w14:paraId="4B93E9C3"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(4)</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L</w:t>
            </w:r>
            <w:r w:rsidRPr="001E06AD">
              <w:rPr>
                <w:rStyle w:val="lbexsmalltext"/>
                <w:rFonts w:ascii="Arial" w:hAnsi="Arial" w:cs="Arial"/>
                <w:i/>
                <w:iCs/>
                <w:color w:val="3366FF"/>
                <w:sz w:val="24"/>
                <w:szCs w:val="24"/>
              </w:rPr>
              <w:t>IMITATIONS</w:t>
            </w:r>
            <w:r w:rsidRPr="001E06AD">
              <w:rPr>
                <w:rFonts w:ascii="Arial" w:hAnsi="Arial" w:cs="Arial"/>
                <w:i/>
                <w:iCs/>
                <w:color w:val="3366FF"/>
                <w:sz w:val="24"/>
                <w:szCs w:val="24"/>
              </w:rPr>
              <w:t>.—</w:t>
            </w:r>
          </w:p>
          <w:p w14:paraId="047BC6F8" w14:textId="77777777" w:rsidR="00E35F01" w:rsidRPr="001E06AD"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S</w:t>
            </w:r>
            <w:r w:rsidRPr="001E06AD">
              <w:rPr>
                <w:rStyle w:val="lbexsmalltext"/>
                <w:rFonts w:ascii="Arial" w:hAnsi="Arial" w:cs="Arial"/>
                <w:i/>
                <w:iCs/>
                <w:color w:val="3366FF"/>
                <w:sz w:val="24"/>
                <w:szCs w:val="24"/>
              </w:rPr>
              <w:t>INGLE DESIGNATION</w:t>
            </w:r>
            <w:r w:rsidRPr="001E06AD">
              <w:rPr>
                <w:rFonts w:ascii="Arial" w:hAnsi="Arial" w:cs="Arial"/>
                <w:i/>
                <w:iCs/>
                <w:color w:val="3366FF"/>
                <w:sz w:val="24"/>
                <w:szCs w:val="24"/>
              </w:rPr>
              <w:t>.—No entity determined under this subsection may designate a representative to more than 1 Nomination Panel.</w:t>
            </w:r>
          </w:p>
          <w:p w14:paraId="1B8CC581" w14:textId="77777777" w:rsidR="00E35F01" w:rsidRPr="001E06AD" w:rsidRDefault="00E35F01" w:rsidP="00E35F01">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C</w:t>
            </w:r>
            <w:r w:rsidRPr="001E06AD">
              <w:rPr>
                <w:rStyle w:val="lbexsmalltext"/>
                <w:rFonts w:ascii="Arial" w:hAnsi="Arial" w:cs="Arial"/>
                <w:i/>
                <w:iCs/>
                <w:color w:val="3366FF"/>
                <w:sz w:val="24"/>
                <w:szCs w:val="24"/>
              </w:rPr>
              <w:t>ARRIERS OWNED OR CONTROLLED BY SAME HOLDING COMPANY</w:t>
            </w:r>
            <w:r w:rsidRPr="001E06AD">
              <w:rPr>
                <w:rFonts w:ascii="Arial" w:hAnsi="Arial" w:cs="Arial"/>
                <w:i/>
                <w:iCs/>
                <w:color w:val="3366FF"/>
                <w:sz w:val="24"/>
                <w:szCs w:val="24"/>
              </w:rPr>
              <w:t>.—If 2 or more air carriers determined under this subsection are owned or controlled by the same holding company, only 1 of those air carriers may designate a representative to a Nomination Panel.</w:t>
            </w:r>
          </w:p>
          <w:p w14:paraId="02819C31" w14:textId="77777777" w:rsidR="00E35F01" w:rsidRPr="001E06AD" w:rsidRDefault="00E35F01" w:rsidP="00E35F01">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(d)</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Terms</w:t>
            </w:r>
            <w:r w:rsidRPr="001E06AD">
              <w:rPr>
                <w:rFonts w:ascii="Arial" w:hAnsi="Arial" w:cs="Arial"/>
                <w:i/>
                <w:iCs/>
                <w:color w:val="3366FF"/>
                <w:sz w:val="24"/>
                <w:szCs w:val="24"/>
              </w:rPr>
              <w:t>.—An individual on a Nomination Panel shall serve at the pleasure of the entity that the individual is representing.</w:t>
            </w:r>
          </w:p>
          <w:p w14:paraId="4151AB5D" w14:textId="77777777" w:rsidR="00E35F01" w:rsidRPr="001E06AD" w:rsidRDefault="00E35F01" w:rsidP="00E35F01">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(e)</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Qualifications</w:t>
            </w:r>
            <w:r w:rsidRPr="001E06AD">
              <w:rPr>
                <w:rFonts w:ascii="Arial" w:hAnsi="Arial" w:cs="Arial"/>
                <w:i/>
                <w:iCs/>
                <w:color w:val="3366FF"/>
                <w:sz w:val="24"/>
                <w:szCs w:val="24"/>
              </w:rPr>
              <w:t>.—Only an individual who is a citizen of the United States may be designated to a Nomination Panel.</w:t>
            </w:r>
          </w:p>
          <w:p w14:paraId="7527E507" w14:textId="77777777" w:rsidR="00E35F01" w:rsidRPr="001E06AD" w:rsidRDefault="00E35F01" w:rsidP="00E35F01">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(f)</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Prohibitions</w:t>
            </w:r>
            <w:r w:rsidRPr="001E06AD">
              <w:rPr>
                <w:rFonts w:ascii="Arial" w:hAnsi="Arial" w:cs="Arial"/>
                <w:i/>
                <w:iCs/>
                <w:color w:val="3366FF"/>
                <w:sz w:val="24"/>
                <w:szCs w:val="24"/>
              </w:rPr>
              <w:t>.—An individual may not serve on a Nomination Panel if the individual is—</w:t>
            </w:r>
          </w:p>
          <w:p w14:paraId="168A3103"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 an officer or employee of the Corporation;</w:t>
            </w:r>
          </w:p>
          <w:p w14:paraId="4E86F01E"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 a Member of Congress or an elected official serving in a State, local, or Tribal government; or</w:t>
            </w:r>
          </w:p>
          <w:p w14:paraId="29B6994C" w14:textId="77777777" w:rsidR="00E35F01" w:rsidRPr="001E06AD" w:rsidRDefault="00E35F01" w:rsidP="00E35F0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(3) an officer or employee of the Federal Government or any State, local, or Tribal government.</w:t>
            </w:r>
          </w:p>
          <w:p w14:paraId="5D23CFC0" w14:textId="77777777" w:rsidR="00E35F01" w:rsidRDefault="00E35F01" w:rsidP="00E35F01">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(g)</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Largest Organization Engaged In Collective Bargaining On Behalf Of Air Traffic Controllers Employed By The Corporation Defined</w:t>
            </w:r>
            <w:r w:rsidRPr="001E06AD">
              <w:rPr>
                <w:rFonts w:ascii="Arial" w:hAnsi="Arial" w:cs="Arial"/>
                <w:i/>
                <w:iCs/>
                <w:color w:val="3366FF"/>
                <w:sz w:val="24"/>
                <w:szCs w:val="24"/>
              </w:rPr>
              <w:t>.—Before the date of transfer, in this section, the term ‘largest organization engaged in collective bargaining on behalf of air traffic controllers employed by the Corporation’ means the largest organization engaged in collective bargaining on behalf of air traffic controllers employed by the FAA.</w:t>
            </w:r>
          </w:p>
          <w:p w14:paraId="05C1644B" w14:textId="77777777" w:rsidR="00AF35B0" w:rsidRDefault="00AF35B0" w:rsidP="00123F8E">
            <w:pPr>
              <w:rPr>
                <w:rFonts w:ascii="Arial" w:hAnsi="Arial" w:cs="Arial"/>
              </w:rPr>
            </w:pPr>
          </w:p>
        </w:tc>
        <w:tc>
          <w:tcPr>
            <w:tcW w:w="2340" w:type="dxa"/>
          </w:tcPr>
          <w:p w14:paraId="0F5A84BC" w14:textId="77777777" w:rsidR="00577580" w:rsidRPr="00CD2E07" w:rsidRDefault="00577580" w:rsidP="00577580">
            <w:pPr>
              <w:rPr>
                <w:rFonts w:ascii="Arial" w:hAnsi="Arial" w:cs="Arial"/>
                <w:color w:val="FF0000"/>
              </w:rPr>
            </w:pPr>
            <w:r w:rsidRPr="00CD2E07">
              <w:rPr>
                <w:rFonts w:ascii="Arial" w:hAnsi="Arial" w:cs="Arial"/>
                <w:color w:val="FF0000"/>
              </w:rPr>
              <w:t xml:space="preserve">Airports concerns: </w:t>
            </w:r>
          </w:p>
          <w:p w14:paraId="1EA2E2B0" w14:textId="77777777" w:rsidR="00577580" w:rsidRDefault="00577580" w:rsidP="00577580">
            <w:pPr>
              <w:rPr>
                <w:rFonts w:ascii="Arial" w:hAnsi="Arial" w:cs="Arial"/>
                <w:color w:val="FF0000"/>
              </w:rPr>
            </w:pPr>
            <w:r w:rsidRPr="00CD2E07">
              <w:rPr>
                <w:rFonts w:ascii="Arial" w:hAnsi="Arial" w:cs="Arial"/>
                <w:color w:val="FF0000"/>
              </w:rPr>
              <w:t>- Ensuring that noise and community concerns are addressed</w:t>
            </w:r>
            <w:r>
              <w:rPr>
                <w:rFonts w:ascii="Arial" w:hAnsi="Arial" w:cs="Arial"/>
                <w:color w:val="FF0000"/>
              </w:rPr>
              <w:t xml:space="preserve"> – with the FAA there was a public accountability to ensure community engagement and outreach to avoid litigation of noise complaints (see </w:t>
            </w:r>
            <w:r w:rsidRPr="00DE2BC9">
              <w:rPr>
                <w:rFonts w:ascii="Arial" w:hAnsi="Arial" w:cs="Arial"/>
                <w:b/>
                <w:i/>
                <w:color w:val="FF0000"/>
              </w:rPr>
              <w:t>City of Phoenix v. Huerta</w:t>
            </w:r>
            <w:r>
              <w:rPr>
                <w:rFonts w:ascii="Arial" w:hAnsi="Arial" w:cs="Arial"/>
                <w:color w:val="FF0000"/>
              </w:rPr>
              <w:t>, 2015) but will the new ATC Corporation even care or be obligated to future engagement?</w:t>
            </w:r>
          </w:p>
          <w:p w14:paraId="69DF2ADD" w14:textId="77777777" w:rsidR="00577580" w:rsidRDefault="00577580" w:rsidP="00577580">
            <w:pPr>
              <w:rPr>
                <w:rFonts w:ascii="Arial" w:hAnsi="Arial" w:cs="Arial"/>
                <w:color w:val="FF0000"/>
              </w:rPr>
            </w:pPr>
            <w:r>
              <w:rPr>
                <w:rFonts w:ascii="Arial" w:hAnsi="Arial" w:cs="Arial"/>
                <w:color w:val="FF0000"/>
              </w:rPr>
              <w:t>- It is unclear whether the FAA would have the ability to require the ATC entity to modify its procedures to ameliorate noise-related concerns.</w:t>
            </w:r>
          </w:p>
          <w:p w14:paraId="317C5194" w14:textId="77777777" w:rsidR="00577580" w:rsidRDefault="00577580" w:rsidP="00577580">
            <w:pPr>
              <w:rPr>
                <w:rFonts w:ascii="Arial" w:hAnsi="Arial" w:cs="Arial"/>
                <w:color w:val="FF0000"/>
              </w:rPr>
            </w:pPr>
            <w:r>
              <w:rPr>
                <w:rFonts w:ascii="Arial" w:hAnsi="Arial" w:cs="Arial"/>
                <w:color w:val="FF0000"/>
              </w:rPr>
              <w:t>- Will ATC Corporation manage environmental issues and be required to follow federal National Environmental Policy Act (NEPA) requirements – Congress must specify which entity is responsible – the FAA or the new ATC Corporation!!</w:t>
            </w:r>
          </w:p>
          <w:p w14:paraId="67315641" w14:textId="095266D2" w:rsidR="00AF35B0" w:rsidRDefault="00577580" w:rsidP="00577580">
            <w:pPr>
              <w:rPr>
                <w:rFonts w:ascii="Arial" w:hAnsi="Arial" w:cs="Arial"/>
              </w:rPr>
            </w:pPr>
            <w:r>
              <w:rPr>
                <w:rFonts w:ascii="Arial" w:hAnsi="Arial" w:cs="Arial"/>
                <w:color w:val="FF0000"/>
              </w:rPr>
              <w:t xml:space="preserve">- Congress must ensure that the </w:t>
            </w:r>
            <w:r w:rsidRPr="006E2C16">
              <w:rPr>
                <w:rFonts w:ascii="Arial" w:hAnsi="Arial" w:cs="Arial"/>
                <w:b/>
                <w:color w:val="FF0000"/>
              </w:rPr>
              <w:t>Airport Improvement Plan (AIP)</w:t>
            </w:r>
            <w:r>
              <w:rPr>
                <w:rFonts w:ascii="Arial" w:hAnsi="Arial" w:cs="Arial"/>
                <w:color w:val="FF0000"/>
              </w:rPr>
              <w:t xml:space="preserve"> funding structure remains stable. Currently the Airport and </w:t>
            </w:r>
            <w:r w:rsidRPr="006E2C16">
              <w:rPr>
                <w:rFonts w:ascii="Arial" w:hAnsi="Arial" w:cs="Arial"/>
                <w:b/>
                <w:color w:val="FF0000"/>
              </w:rPr>
              <w:t>Airway Trust Fund (AATF)</w:t>
            </w:r>
            <w:r>
              <w:rPr>
                <w:rFonts w:ascii="Arial" w:hAnsi="Arial" w:cs="Arial"/>
                <w:color w:val="FF0000"/>
              </w:rPr>
              <w:t xml:space="preserve"> funds the AIP. To date Congress has not put forward a proposal for rebalancing the AATF’s revenue streams to ensure that the AIP remains adequately funded. (Note that AATF is funded through a variety of excise taxes, including those on airline tickets, aviation fuel, and the use of international arrival and departure facilities). There has been no indication that user fees generated by ATC Corporation would be redirected in part to the AATF.</w:t>
            </w:r>
          </w:p>
        </w:tc>
        <w:tc>
          <w:tcPr>
            <w:tcW w:w="4968" w:type="dxa"/>
          </w:tcPr>
          <w:p w14:paraId="2B31B329" w14:textId="77777777" w:rsidR="00577580" w:rsidRPr="00E41193" w:rsidRDefault="00577580" w:rsidP="00577580">
            <w:pPr>
              <w:rPr>
                <w:rFonts w:ascii="Arial" w:hAnsi="Arial" w:cs="Arial"/>
                <w:color w:val="008000"/>
              </w:rPr>
            </w:pPr>
            <w:r w:rsidRPr="00E41193">
              <w:rPr>
                <w:rFonts w:ascii="Arial" w:hAnsi="Arial" w:cs="Arial"/>
                <w:color w:val="008000"/>
              </w:rPr>
              <w:t>The panels model NAV Canada who privatized their ATC already, in that there is representation from commercial aviation management, airline pilots, air traffic controllers, business aviation, general aviation, and unions.</w:t>
            </w:r>
          </w:p>
          <w:p w14:paraId="2CB3074F" w14:textId="77777777" w:rsidR="00577580" w:rsidRDefault="00577580" w:rsidP="00577580">
            <w:pPr>
              <w:rPr>
                <w:rFonts w:ascii="Arial" w:hAnsi="Arial" w:cs="Arial"/>
                <w:color w:val="008000"/>
              </w:rPr>
            </w:pPr>
          </w:p>
          <w:p w14:paraId="6B2C2C40" w14:textId="77777777" w:rsidR="00577580" w:rsidRDefault="00577580" w:rsidP="00577580">
            <w:pPr>
              <w:rPr>
                <w:rFonts w:ascii="Arial" w:hAnsi="Arial" w:cs="Arial"/>
                <w:color w:val="008000"/>
              </w:rPr>
            </w:pPr>
            <w:r w:rsidRPr="0002248B">
              <w:rPr>
                <w:rFonts w:ascii="Arial" w:hAnsi="Arial" w:cs="Arial"/>
                <w:color w:val="008000"/>
              </w:rPr>
              <w:t>Airports and communities have a meaningful role on governing board of new ATC corporation</w:t>
            </w:r>
            <w:r>
              <w:rPr>
                <w:rFonts w:ascii="Arial" w:hAnsi="Arial" w:cs="Arial"/>
                <w:color w:val="008000"/>
              </w:rPr>
              <w:t>.</w:t>
            </w:r>
          </w:p>
          <w:p w14:paraId="18AA8931" w14:textId="77777777" w:rsidR="00577580" w:rsidRDefault="00577580" w:rsidP="00577580">
            <w:pPr>
              <w:rPr>
                <w:rFonts w:ascii="Arial" w:hAnsi="Arial" w:cs="Arial"/>
                <w:color w:val="008000"/>
              </w:rPr>
            </w:pPr>
          </w:p>
          <w:p w14:paraId="615DCCAE" w14:textId="77777777" w:rsidR="00577580" w:rsidRDefault="00577580" w:rsidP="00577580">
            <w:pPr>
              <w:rPr>
                <w:rFonts w:ascii="Arial" w:hAnsi="Arial" w:cs="Arial"/>
                <w:color w:val="008000"/>
              </w:rPr>
            </w:pPr>
            <w:r w:rsidRPr="00FA714F">
              <w:rPr>
                <w:rFonts w:ascii="Arial" w:hAnsi="Arial" w:cs="Arial"/>
                <w:b/>
                <w:color w:val="008000"/>
              </w:rPr>
              <w:t>Airway Trust Fund (AATF)</w:t>
            </w:r>
            <w:r>
              <w:rPr>
                <w:rFonts w:ascii="Arial" w:hAnsi="Arial" w:cs="Arial"/>
                <w:b/>
                <w:color w:val="008000"/>
              </w:rPr>
              <w:t xml:space="preserve"> </w:t>
            </w:r>
            <w:r w:rsidRPr="00FA714F">
              <w:rPr>
                <w:rFonts w:ascii="Arial" w:hAnsi="Arial" w:cs="Arial"/>
                <w:color w:val="008000"/>
              </w:rPr>
              <w:t>(2017)</w:t>
            </w:r>
            <w:r>
              <w:rPr>
                <w:rFonts w:ascii="Arial" w:hAnsi="Arial" w:cs="Arial"/>
                <w:b/>
                <w:color w:val="008000"/>
              </w:rPr>
              <w:t xml:space="preserve"> </w:t>
            </w:r>
            <w:r>
              <w:rPr>
                <w:rFonts w:ascii="Arial" w:hAnsi="Arial" w:cs="Arial"/>
                <w:color w:val="008000"/>
              </w:rPr>
              <w:t>reports that over the next 5 years FAA has estimated over $30 billion in AIP-eligible, unmet capital development needs- a significant portion of the $100 billion total that must be invested in US airports over that same time period.</w:t>
            </w:r>
          </w:p>
          <w:p w14:paraId="6AC6E09D" w14:textId="77777777" w:rsidR="00AF35B0" w:rsidRDefault="00AF35B0" w:rsidP="00123F8E">
            <w:pPr>
              <w:rPr>
                <w:rFonts w:ascii="Arial" w:hAnsi="Arial" w:cs="Arial"/>
              </w:rPr>
            </w:pPr>
          </w:p>
        </w:tc>
      </w:tr>
    </w:tbl>
    <w:p w14:paraId="4DC02469" w14:textId="77777777" w:rsidR="00AF35B0" w:rsidRDefault="00AF35B0" w:rsidP="00123F8E">
      <w:pPr>
        <w:rPr>
          <w:rFonts w:ascii="Arial" w:hAnsi="Arial" w:cs="Arial"/>
        </w:rPr>
      </w:pPr>
    </w:p>
    <w:tbl>
      <w:tblPr>
        <w:tblStyle w:val="TableGrid"/>
        <w:tblW w:w="13176" w:type="dxa"/>
        <w:tblLook w:val="04A0" w:firstRow="1" w:lastRow="0" w:firstColumn="1" w:lastColumn="0" w:noHBand="0" w:noVBand="1"/>
      </w:tblPr>
      <w:tblGrid>
        <w:gridCol w:w="5868"/>
        <w:gridCol w:w="4608"/>
        <w:gridCol w:w="2700"/>
      </w:tblGrid>
      <w:tr w:rsidR="00786593" w14:paraId="08572EA6" w14:textId="77777777" w:rsidTr="00786593">
        <w:tc>
          <w:tcPr>
            <w:tcW w:w="5868" w:type="dxa"/>
          </w:tcPr>
          <w:p w14:paraId="57171E3D" w14:textId="77777777" w:rsidR="00665EA1" w:rsidRPr="000E1948" w:rsidRDefault="00665EA1" w:rsidP="00665EA1">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2CEFDD42" w14:textId="77777777" w:rsidR="00665EA1" w:rsidRDefault="00665EA1" w:rsidP="00665EA1">
            <w:pPr>
              <w:rPr>
                <w:rFonts w:ascii="Arial" w:eastAsia="Times New Roman" w:hAnsi="Arial" w:cs="Arial"/>
                <w:b/>
                <w:bCs/>
                <w:iCs/>
                <w:color w:val="3366FF"/>
              </w:rPr>
            </w:pPr>
          </w:p>
          <w:p w14:paraId="4DAB8176" w14:textId="77777777" w:rsidR="00C405EA" w:rsidRDefault="00C405EA" w:rsidP="00665EA1">
            <w:pPr>
              <w:rPr>
                <w:rFonts w:ascii="Arial" w:eastAsia="Times New Roman" w:hAnsi="Arial" w:cs="Arial"/>
                <w:b/>
                <w:bCs/>
                <w:iCs/>
                <w:color w:val="3366FF"/>
              </w:rPr>
            </w:pPr>
          </w:p>
          <w:p w14:paraId="3D33E86C" w14:textId="77777777" w:rsidR="00C405EA" w:rsidRPr="000E1948" w:rsidRDefault="00C405EA" w:rsidP="00665EA1">
            <w:pPr>
              <w:rPr>
                <w:rFonts w:ascii="Arial" w:eastAsia="Times New Roman" w:hAnsi="Arial" w:cs="Arial"/>
                <w:b/>
                <w:bCs/>
                <w:iCs/>
                <w:color w:val="3366FF"/>
              </w:rPr>
            </w:pPr>
          </w:p>
          <w:p w14:paraId="0907F151" w14:textId="77777777" w:rsidR="00665EA1" w:rsidRPr="000E1948" w:rsidRDefault="00665EA1" w:rsidP="00665EA1">
            <w:pPr>
              <w:rPr>
                <w:rFonts w:ascii="Arial" w:eastAsia="Times New Roman" w:hAnsi="Arial" w:cs="Arial"/>
                <w:b/>
                <w:bCs/>
                <w:iCs/>
                <w:color w:val="3366FF"/>
              </w:rPr>
            </w:pPr>
          </w:p>
          <w:p w14:paraId="4C3D24B7" w14:textId="10C156B8" w:rsidR="00665EA1" w:rsidRDefault="00665EA1" w:rsidP="00665EA1">
            <w:pPr>
              <w:rPr>
                <w:rFonts w:ascii="Arial" w:hAnsi="Arial" w:cs="Arial"/>
              </w:rPr>
            </w:pPr>
            <w:r w:rsidRPr="000E1948">
              <w:rPr>
                <w:rFonts w:ascii="Arial" w:eastAsia="Times New Roman" w:hAnsi="Arial" w:cs="Arial"/>
                <w:b/>
                <w:bCs/>
                <w:iCs/>
                <w:color w:val="3366FF"/>
              </w:rPr>
              <w:t>HR 2997</w:t>
            </w:r>
          </w:p>
        </w:tc>
        <w:tc>
          <w:tcPr>
            <w:tcW w:w="4608" w:type="dxa"/>
          </w:tcPr>
          <w:p w14:paraId="6F3423B9" w14:textId="77777777" w:rsidR="000502A9" w:rsidRDefault="000502A9" w:rsidP="000502A9">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752AE571" w14:textId="77777777" w:rsidR="00746543" w:rsidRDefault="00746543" w:rsidP="000502A9">
            <w:pPr>
              <w:rPr>
                <w:rFonts w:ascii="Arial" w:hAnsi="Arial" w:cs="Arial"/>
                <w:b/>
                <w:color w:val="FF0000"/>
              </w:rPr>
            </w:pPr>
          </w:p>
          <w:p w14:paraId="6843D0FC" w14:textId="77777777" w:rsidR="00746543" w:rsidRPr="000E1948" w:rsidRDefault="00746543" w:rsidP="000502A9">
            <w:pPr>
              <w:rPr>
                <w:rFonts w:ascii="Arial" w:hAnsi="Arial" w:cs="Arial"/>
                <w:b/>
                <w:color w:val="FF0000"/>
              </w:rPr>
            </w:pPr>
          </w:p>
          <w:p w14:paraId="60B657FF" w14:textId="511932A6" w:rsidR="00665EA1" w:rsidRPr="004346E7" w:rsidRDefault="000502A9" w:rsidP="00123F8E">
            <w:pPr>
              <w:rPr>
                <w:rFonts w:ascii="Arial" w:hAnsi="Arial" w:cs="Arial"/>
                <w:b/>
                <w:color w:val="FF0000"/>
              </w:rPr>
            </w:pPr>
            <w:r w:rsidRPr="000E1948">
              <w:rPr>
                <w:rFonts w:ascii="Arial" w:hAnsi="Arial" w:cs="Arial"/>
                <w:b/>
                <w:color w:val="FF0000"/>
              </w:rPr>
              <w:t>CONS</w:t>
            </w:r>
          </w:p>
        </w:tc>
        <w:tc>
          <w:tcPr>
            <w:tcW w:w="2700" w:type="dxa"/>
          </w:tcPr>
          <w:p w14:paraId="0C246BD1" w14:textId="762C7ED6" w:rsidR="00C405EA" w:rsidRPr="000E1948" w:rsidRDefault="00C405EA" w:rsidP="00C405EA">
            <w:pPr>
              <w:rPr>
                <w:rFonts w:ascii="Arial" w:hAnsi="Arial" w:cs="Arial"/>
                <w:b/>
                <w:color w:val="008000"/>
              </w:rPr>
            </w:pPr>
            <w:r w:rsidRPr="000E1948">
              <w:rPr>
                <w:rFonts w:ascii="Arial" w:hAnsi="Arial" w:cs="Arial"/>
                <w:b/>
                <w:color w:val="008000"/>
              </w:rPr>
              <w:t xml:space="preserve">Reasons why this </w:t>
            </w:r>
            <w:r w:rsidR="00746543">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0924F615" w14:textId="77777777" w:rsidR="00C405EA" w:rsidRPr="000E1948" w:rsidRDefault="00C405EA" w:rsidP="00C405EA">
            <w:pPr>
              <w:rPr>
                <w:rFonts w:ascii="Arial" w:hAnsi="Arial" w:cs="Arial"/>
                <w:b/>
                <w:color w:val="008000"/>
              </w:rPr>
            </w:pPr>
          </w:p>
          <w:p w14:paraId="4E5AB178" w14:textId="6A014471" w:rsidR="00665EA1" w:rsidRDefault="00C405EA" w:rsidP="00081D8F">
            <w:pPr>
              <w:ind w:left="1386" w:hanging="1386"/>
              <w:rPr>
                <w:rFonts w:ascii="Arial" w:hAnsi="Arial" w:cs="Arial"/>
              </w:rPr>
            </w:pPr>
            <w:r w:rsidRPr="000E1948">
              <w:rPr>
                <w:rFonts w:ascii="Arial" w:hAnsi="Arial" w:cs="Arial"/>
                <w:b/>
                <w:color w:val="008000"/>
              </w:rPr>
              <w:t>PROS</w:t>
            </w:r>
          </w:p>
        </w:tc>
      </w:tr>
      <w:tr w:rsidR="00786593" w14:paraId="241B3578" w14:textId="77777777" w:rsidTr="00786593">
        <w:tc>
          <w:tcPr>
            <w:tcW w:w="5868" w:type="dxa"/>
          </w:tcPr>
          <w:p w14:paraId="3F1757C5" w14:textId="32BD0A3F" w:rsidR="00180FBA" w:rsidRPr="00180FBA" w:rsidRDefault="00180FBA" w:rsidP="00180FBA">
            <w:pPr>
              <w:rPr>
                <w:rFonts w:ascii="Arial" w:eastAsia="Times New Roman" w:hAnsi="Arial" w:cs="Arial"/>
                <w:i/>
                <w:iCs/>
                <w:color w:val="3366FF"/>
              </w:rPr>
            </w:pPr>
            <w:r w:rsidRPr="001E06AD">
              <w:rPr>
                <w:rFonts w:ascii="Arial" w:eastAsia="Times New Roman" w:hAnsi="Arial" w:cs="Arial"/>
                <w:b/>
                <w:bCs/>
                <w:i/>
                <w:iCs/>
                <w:color w:val="3366FF"/>
              </w:rPr>
              <w:t>§ 90306. Board of Directors</w:t>
            </w:r>
          </w:p>
          <w:p w14:paraId="7D8EEA98" w14:textId="77777777" w:rsidR="00180FBA" w:rsidRPr="001E06AD" w:rsidRDefault="00180FBA" w:rsidP="00180FBA">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Authority</w:t>
            </w:r>
            <w:r w:rsidRPr="001E06AD">
              <w:rPr>
                <w:rFonts w:ascii="Arial" w:hAnsi="Arial" w:cs="Arial"/>
                <w:i/>
                <w:iCs/>
                <w:color w:val="3366FF"/>
              </w:rPr>
              <w:t>.—The powers of the Corporation shall be vested in a Board of Directors that governs the Corporation.</w:t>
            </w:r>
          </w:p>
          <w:p w14:paraId="7184A9AC" w14:textId="1EDE43CE" w:rsidR="00180FBA" w:rsidRPr="001E06AD" w:rsidRDefault="00180FBA" w:rsidP="00180FBA">
            <w:pPr>
              <w:rPr>
                <w:rFonts w:ascii="Arial" w:hAnsi="Arial" w:cs="Arial"/>
                <w:i/>
                <w:iCs/>
                <w:color w:val="3366FF"/>
              </w:rPr>
            </w:pPr>
            <w:r w:rsidRPr="001E06AD">
              <w:rPr>
                <w:rFonts w:ascii="Arial" w:hAnsi="Arial" w:cs="Arial"/>
                <w:i/>
                <w:iCs/>
                <w:color w:val="3366FF"/>
              </w:rPr>
              <w:t>(b) </w:t>
            </w:r>
            <w:r w:rsidRPr="001E06AD">
              <w:rPr>
                <w:rFonts w:ascii="Arial" w:hAnsi="Arial" w:cs="Arial"/>
                <w:i/>
                <w:iCs/>
                <w:color w:val="3366FF"/>
                <w:spacing w:val="20"/>
              </w:rPr>
              <w:t>Composition Of Board</w:t>
            </w:r>
            <w:r w:rsidRPr="001E06AD">
              <w:rPr>
                <w:rFonts w:ascii="Arial" w:hAnsi="Arial" w:cs="Arial"/>
                <w:i/>
                <w:iCs/>
                <w:color w:val="3366FF"/>
              </w:rPr>
              <w:t>.—The Board shall be compo</w:t>
            </w:r>
            <w:r>
              <w:rPr>
                <w:rFonts w:ascii="Arial" w:hAnsi="Arial" w:cs="Arial"/>
                <w:i/>
                <w:iCs/>
                <w:color w:val="3366FF"/>
              </w:rPr>
              <w:t>sed of the following Directors:</w:t>
            </w:r>
          </w:p>
          <w:p w14:paraId="61865C95" w14:textId="4FDBEEEE" w:rsidR="00180FBA" w:rsidRPr="001E06AD" w:rsidRDefault="00180FBA" w:rsidP="00180FBA">
            <w:pPr>
              <w:rPr>
                <w:rFonts w:ascii="Arial" w:hAnsi="Arial" w:cs="Arial"/>
                <w:i/>
                <w:iCs/>
                <w:color w:val="3366FF"/>
              </w:rPr>
            </w:pPr>
            <w:r w:rsidRPr="001E06AD">
              <w:rPr>
                <w:rFonts w:ascii="Arial" w:hAnsi="Arial" w:cs="Arial"/>
                <w:i/>
                <w:iCs/>
                <w:color w:val="3366FF"/>
              </w:rPr>
              <w:t>(1) The CEO.</w:t>
            </w:r>
          </w:p>
          <w:p w14:paraId="185F2D47" w14:textId="436A0A09" w:rsidR="00180FBA" w:rsidRPr="001E06AD" w:rsidRDefault="00180FBA" w:rsidP="00180FBA">
            <w:pPr>
              <w:rPr>
                <w:rFonts w:ascii="Arial" w:hAnsi="Arial" w:cs="Arial"/>
                <w:i/>
                <w:iCs/>
                <w:color w:val="3366FF"/>
              </w:rPr>
            </w:pPr>
            <w:r w:rsidRPr="001E06AD">
              <w:rPr>
                <w:rFonts w:ascii="Arial" w:hAnsi="Arial" w:cs="Arial"/>
                <w:i/>
                <w:iCs/>
                <w:color w:val="3366FF"/>
              </w:rPr>
              <w:t>(2) 2 Directors appointed by the Secretary.</w:t>
            </w:r>
          </w:p>
          <w:p w14:paraId="63F352CA" w14:textId="380AC95F" w:rsidR="00180FBA" w:rsidRPr="001E06AD" w:rsidRDefault="00180FBA" w:rsidP="00180FBA">
            <w:pPr>
              <w:rPr>
                <w:rFonts w:ascii="Arial" w:hAnsi="Arial" w:cs="Arial"/>
                <w:i/>
                <w:iCs/>
                <w:color w:val="3366FF"/>
              </w:rPr>
            </w:pPr>
            <w:r w:rsidRPr="001E06AD">
              <w:rPr>
                <w:rFonts w:ascii="Arial" w:hAnsi="Arial" w:cs="Arial"/>
                <w:i/>
                <w:iCs/>
                <w:color w:val="3366FF"/>
              </w:rPr>
              <w:t>(3) 1 Director nominated by the Passenge</w:t>
            </w:r>
            <w:r>
              <w:rPr>
                <w:rFonts w:ascii="Arial" w:hAnsi="Arial" w:cs="Arial"/>
                <w:i/>
                <w:iCs/>
                <w:color w:val="3366FF"/>
              </w:rPr>
              <w:t>r Air Carrier Nomination Panel.</w:t>
            </w:r>
          </w:p>
          <w:p w14:paraId="2C33FE47" w14:textId="10DC11B0" w:rsidR="00180FBA" w:rsidRPr="001E06AD" w:rsidRDefault="00180FBA" w:rsidP="00180FBA">
            <w:pPr>
              <w:rPr>
                <w:rFonts w:ascii="Arial" w:hAnsi="Arial" w:cs="Arial"/>
                <w:i/>
                <w:iCs/>
                <w:color w:val="3366FF"/>
              </w:rPr>
            </w:pPr>
            <w:r w:rsidRPr="001E06AD">
              <w:rPr>
                <w:rFonts w:ascii="Arial" w:hAnsi="Arial" w:cs="Arial"/>
                <w:i/>
                <w:iCs/>
                <w:color w:val="3366FF"/>
              </w:rPr>
              <w:t>(4) 1 Director nominated by the Cargo Air Carrier Nomination Panel.</w:t>
            </w:r>
          </w:p>
          <w:p w14:paraId="052FD695" w14:textId="2B821CA5" w:rsidR="00180FBA" w:rsidRPr="001E06AD" w:rsidRDefault="00180FBA" w:rsidP="00180FBA">
            <w:pPr>
              <w:rPr>
                <w:rFonts w:ascii="Arial" w:hAnsi="Arial" w:cs="Arial"/>
                <w:i/>
                <w:iCs/>
                <w:color w:val="3366FF"/>
              </w:rPr>
            </w:pPr>
            <w:r w:rsidRPr="001E06AD">
              <w:rPr>
                <w:rFonts w:ascii="Arial" w:hAnsi="Arial" w:cs="Arial"/>
                <w:i/>
                <w:iCs/>
                <w:color w:val="3366FF"/>
              </w:rPr>
              <w:t>(5) 1 Director nominated by the Regiona</w:t>
            </w:r>
            <w:r>
              <w:rPr>
                <w:rFonts w:ascii="Arial" w:hAnsi="Arial" w:cs="Arial"/>
                <w:i/>
                <w:iCs/>
                <w:color w:val="3366FF"/>
              </w:rPr>
              <w:t>l Air Carrier Nomination Panel.</w:t>
            </w:r>
          </w:p>
          <w:p w14:paraId="39ED0088" w14:textId="3991AA34" w:rsidR="00180FBA" w:rsidRPr="001E06AD" w:rsidRDefault="00180FBA" w:rsidP="00180FBA">
            <w:pPr>
              <w:rPr>
                <w:rFonts w:ascii="Arial" w:hAnsi="Arial" w:cs="Arial"/>
                <w:i/>
                <w:iCs/>
                <w:color w:val="3366FF"/>
              </w:rPr>
            </w:pPr>
            <w:r w:rsidRPr="001E06AD">
              <w:rPr>
                <w:rFonts w:ascii="Arial" w:hAnsi="Arial" w:cs="Arial"/>
                <w:i/>
                <w:iCs/>
                <w:color w:val="3366FF"/>
              </w:rPr>
              <w:t>(6) 1 Director nominated by the General Aviation Nomination Panel.</w:t>
            </w:r>
          </w:p>
          <w:p w14:paraId="554B1C3C" w14:textId="12DBA866" w:rsidR="00180FBA" w:rsidRPr="001E06AD" w:rsidRDefault="00180FBA" w:rsidP="00180FBA">
            <w:pPr>
              <w:rPr>
                <w:rFonts w:ascii="Arial" w:hAnsi="Arial" w:cs="Arial"/>
                <w:i/>
                <w:iCs/>
                <w:color w:val="3366FF"/>
              </w:rPr>
            </w:pPr>
            <w:r w:rsidRPr="001E06AD">
              <w:rPr>
                <w:rFonts w:ascii="Arial" w:hAnsi="Arial" w:cs="Arial"/>
                <w:i/>
                <w:iCs/>
                <w:color w:val="3366FF"/>
              </w:rPr>
              <w:t>(7) 1 Director nominated by the Busi</w:t>
            </w:r>
            <w:r>
              <w:rPr>
                <w:rFonts w:ascii="Arial" w:hAnsi="Arial" w:cs="Arial"/>
                <w:i/>
                <w:iCs/>
                <w:color w:val="3366FF"/>
              </w:rPr>
              <w:t>ness Aviation Nomination Panel.</w:t>
            </w:r>
          </w:p>
          <w:p w14:paraId="3D87146C" w14:textId="77777777" w:rsidR="00180FBA" w:rsidRPr="001E06AD" w:rsidRDefault="00180FBA" w:rsidP="00180FBA">
            <w:pPr>
              <w:rPr>
                <w:rFonts w:ascii="Arial" w:hAnsi="Arial" w:cs="Arial"/>
                <w:i/>
                <w:iCs/>
                <w:color w:val="3366FF"/>
              </w:rPr>
            </w:pPr>
            <w:r w:rsidRPr="001E06AD">
              <w:rPr>
                <w:rFonts w:ascii="Arial" w:hAnsi="Arial" w:cs="Arial"/>
                <w:i/>
                <w:iCs/>
                <w:color w:val="3366FF"/>
              </w:rPr>
              <w:t>(8) 1 Director nominated by the Air Traffic Controller Nomination Panel.</w:t>
            </w:r>
          </w:p>
          <w:p w14:paraId="35BF665D" w14:textId="6C890EB5" w:rsidR="00180FBA" w:rsidRPr="001E06AD" w:rsidRDefault="00180FBA" w:rsidP="00180FBA">
            <w:pPr>
              <w:rPr>
                <w:rFonts w:ascii="Arial" w:hAnsi="Arial" w:cs="Arial"/>
                <w:i/>
                <w:iCs/>
                <w:color w:val="3366FF"/>
              </w:rPr>
            </w:pPr>
            <w:r w:rsidRPr="001E06AD">
              <w:rPr>
                <w:rFonts w:ascii="Arial" w:hAnsi="Arial" w:cs="Arial"/>
                <w:i/>
                <w:iCs/>
                <w:color w:val="3366FF"/>
              </w:rPr>
              <w:t>(9) 1 Director nominated by the Airport Nomination Pan</w:t>
            </w:r>
            <w:r>
              <w:rPr>
                <w:rFonts w:ascii="Arial" w:hAnsi="Arial" w:cs="Arial"/>
                <w:i/>
                <w:iCs/>
                <w:color w:val="3366FF"/>
              </w:rPr>
              <w:t>el.</w:t>
            </w:r>
          </w:p>
          <w:p w14:paraId="0AC6D336" w14:textId="77777777" w:rsidR="00180FBA" w:rsidRPr="001E06AD" w:rsidRDefault="00180FBA" w:rsidP="00180FBA">
            <w:pPr>
              <w:rPr>
                <w:rFonts w:ascii="Arial" w:hAnsi="Arial" w:cs="Arial"/>
                <w:i/>
                <w:iCs/>
                <w:color w:val="3366FF"/>
              </w:rPr>
            </w:pPr>
            <w:r w:rsidRPr="001E06AD">
              <w:rPr>
                <w:rFonts w:ascii="Arial" w:hAnsi="Arial" w:cs="Arial"/>
                <w:i/>
                <w:iCs/>
                <w:color w:val="3366FF"/>
              </w:rPr>
              <w:t>(10) 1 Director nominated by the Commercial Pilot Nomination Panel.</w:t>
            </w:r>
          </w:p>
          <w:p w14:paraId="2763EDB3" w14:textId="77777777" w:rsidR="00665EA1" w:rsidRDefault="00180FBA" w:rsidP="00123F8E">
            <w:pPr>
              <w:rPr>
                <w:rFonts w:ascii="Arial" w:hAnsi="Arial" w:cs="Arial"/>
                <w:i/>
                <w:iCs/>
                <w:color w:val="3366FF"/>
              </w:rPr>
            </w:pPr>
            <w:r w:rsidRPr="001E06AD">
              <w:rPr>
                <w:rFonts w:ascii="Arial" w:hAnsi="Arial" w:cs="Arial"/>
                <w:i/>
                <w:iCs/>
                <w:color w:val="3366FF"/>
              </w:rPr>
              <w:t>(11) 2 Directors nominated and selected by the other Directors.</w:t>
            </w:r>
          </w:p>
          <w:p w14:paraId="5E94151A" w14:textId="77777777" w:rsidR="00180FBA" w:rsidRPr="001E06AD" w:rsidRDefault="00180FBA" w:rsidP="00180FBA">
            <w:pPr>
              <w:pStyle w:val="lbexindent"/>
              <w:spacing w:before="0" w:beforeAutospacing="0" w:after="0" w:afterAutospacing="0"/>
              <w:rPr>
                <w:rFonts w:ascii="Arial" w:hAnsi="Arial" w:cs="Arial"/>
                <w:i/>
                <w:iCs/>
                <w:color w:val="3366FF"/>
                <w:sz w:val="24"/>
                <w:szCs w:val="24"/>
              </w:rPr>
            </w:pPr>
          </w:p>
          <w:p w14:paraId="2D63A129" w14:textId="0DDD6665" w:rsidR="00180FBA" w:rsidRPr="001E06AD" w:rsidRDefault="00180FBA" w:rsidP="00180FBA">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(e)</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Terms</w:t>
            </w:r>
            <w:r w:rsidRPr="001E06AD">
              <w:rPr>
                <w:rFonts w:ascii="Arial" w:hAnsi="Arial" w:cs="Arial"/>
                <w:i/>
                <w:iCs/>
                <w:color w:val="3366FF"/>
                <w:sz w:val="24"/>
                <w:szCs w:val="24"/>
              </w:rPr>
              <w:t>.—</w:t>
            </w:r>
          </w:p>
          <w:p w14:paraId="05456C3F" w14:textId="77777777" w:rsidR="00180FBA" w:rsidRDefault="00180FBA" w:rsidP="00180FBA">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I</w:t>
            </w:r>
            <w:r w:rsidRPr="001E06AD">
              <w:rPr>
                <w:rStyle w:val="lbexsmalltext"/>
                <w:rFonts w:ascii="Arial" w:hAnsi="Arial" w:cs="Arial"/>
                <w:i/>
                <w:iCs/>
                <w:color w:val="3366FF"/>
                <w:sz w:val="24"/>
                <w:szCs w:val="24"/>
              </w:rPr>
              <w:t>NITIAL TERMS</w:t>
            </w:r>
            <w:r w:rsidRPr="001E06AD">
              <w:rPr>
                <w:rFonts w:ascii="Arial" w:hAnsi="Arial" w:cs="Arial"/>
                <w:i/>
                <w:iCs/>
                <w:color w:val="3366FF"/>
                <w:sz w:val="24"/>
                <w:szCs w:val="24"/>
              </w:rPr>
              <w:t>.—The term of each Director appointed, or nominated and selected, before the date of transfer (other than the CEO) shall expire on the date that is 2 years after the date of transfer.</w:t>
            </w:r>
          </w:p>
          <w:p w14:paraId="0EA30D3E" w14:textId="679659EA" w:rsidR="00A17F11" w:rsidRPr="001E06AD" w:rsidRDefault="00A17F11" w:rsidP="00A17F1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S</w:t>
            </w:r>
            <w:r w:rsidRPr="001E06AD">
              <w:rPr>
                <w:rStyle w:val="lbexsmalltext"/>
                <w:rFonts w:ascii="Arial" w:hAnsi="Arial" w:cs="Arial"/>
                <w:i/>
                <w:iCs/>
                <w:color w:val="3366FF"/>
                <w:sz w:val="24"/>
                <w:szCs w:val="24"/>
              </w:rPr>
              <w:t>UBSEQUENT TERMS</w:t>
            </w:r>
            <w:r w:rsidRPr="001E06AD">
              <w:rPr>
                <w:rFonts w:ascii="Arial" w:hAnsi="Arial" w:cs="Arial"/>
                <w:i/>
                <w:iCs/>
                <w:color w:val="3366FF"/>
                <w:sz w:val="24"/>
                <w:szCs w:val="24"/>
              </w:rPr>
              <w:t>.—The term of each Director appointed, or nominated and selected, on or after the date of transfer (other than the CEO) shall be 4 years, excep</w:t>
            </w:r>
            <w:r>
              <w:rPr>
                <w:rFonts w:ascii="Arial" w:hAnsi="Arial" w:cs="Arial"/>
                <w:i/>
                <w:iCs/>
                <w:color w:val="3366FF"/>
                <w:sz w:val="24"/>
                <w:szCs w:val="24"/>
              </w:rPr>
              <w:t>t as provided by paragraph (3).</w:t>
            </w:r>
          </w:p>
          <w:p w14:paraId="496780A3" w14:textId="0E044911" w:rsidR="00A17F11" w:rsidRPr="001E06AD" w:rsidRDefault="00A17F11" w:rsidP="00A17F11">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(3)</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S</w:t>
            </w:r>
            <w:r w:rsidRPr="001E06AD">
              <w:rPr>
                <w:rStyle w:val="lbexsmalltext"/>
                <w:rFonts w:ascii="Arial" w:hAnsi="Arial" w:cs="Arial"/>
                <w:i/>
                <w:iCs/>
                <w:color w:val="3366FF"/>
                <w:sz w:val="24"/>
                <w:szCs w:val="24"/>
              </w:rPr>
              <w:t>TAGGERING</w:t>
            </w:r>
            <w:r w:rsidRPr="001E06AD">
              <w:rPr>
                <w:rFonts w:ascii="Arial" w:hAnsi="Arial" w:cs="Arial"/>
                <w:i/>
                <w:iCs/>
                <w:color w:val="3366FF"/>
                <w:sz w:val="24"/>
                <w:szCs w:val="24"/>
              </w:rPr>
              <w:t>.—The Board shall stagger the duration of the terms of the initial Directors appointed, or nominated and selected, after the date of transfer to promote the stability of the Board.</w:t>
            </w:r>
          </w:p>
          <w:p w14:paraId="13A558EB" w14:textId="311D0D30" w:rsidR="00180FBA" w:rsidRPr="00180FBA" w:rsidRDefault="00A17F11" w:rsidP="00180FBA">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(4)</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T</w:t>
            </w:r>
            <w:r w:rsidRPr="001E06AD">
              <w:rPr>
                <w:rStyle w:val="lbexsmalltext"/>
                <w:rFonts w:ascii="Arial" w:hAnsi="Arial" w:cs="Arial"/>
                <w:i/>
                <w:iCs/>
                <w:color w:val="3366FF"/>
                <w:sz w:val="24"/>
                <w:szCs w:val="24"/>
              </w:rPr>
              <w:t>ERM LIMIT</w:t>
            </w:r>
            <w:r w:rsidRPr="001E06AD">
              <w:rPr>
                <w:rFonts w:ascii="Arial" w:hAnsi="Arial" w:cs="Arial"/>
                <w:i/>
                <w:iCs/>
                <w:color w:val="3366FF"/>
                <w:sz w:val="24"/>
                <w:szCs w:val="24"/>
              </w:rPr>
              <w:t>.—Except as provided by subsection (f)(3), a Director may not serve on the Board for more than 8 years.</w:t>
            </w:r>
          </w:p>
        </w:tc>
        <w:tc>
          <w:tcPr>
            <w:tcW w:w="4608" w:type="dxa"/>
          </w:tcPr>
          <w:p w14:paraId="2593408A" w14:textId="77777777" w:rsidR="00AA452F" w:rsidRDefault="00AA452F" w:rsidP="00AA452F">
            <w:pPr>
              <w:rPr>
                <w:rFonts w:ascii="Arial" w:hAnsi="Arial" w:cs="Arial"/>
                <w:color w:val="FF0000"/>
              </w:rPr>
            </w:pPr>
            <w:r>
              <w:rPr>
                <w:rFonts w:ascii="Arial" w:hAnsi="Arial" w:cs="Arial"/>
                <w:color w:val="FF0000"/>
              </w:rPr>
              <w:t>In HR 2997 any number of scenarios could potentially exist in which the four mainline air carrier directors, needing only one or two additional votes, could propose the adoption of measures (subject to limited Transportation Secretary review) that benefit themselves or their favored stakeholder groups to the disadvantage of others.</w:t>
            </w:r>
          </w:p>
          <w:p w14:paraId="1243AE67" w14:textId="77777777" w:rsidR="00665EA1" w:rsidRDefault="00AA452F" w:rsidP="00AA452F">
            <w:pPr>
              <w:rPr>
                <w:rFonts w:ascii="Arial" w:hAnsi="Arial" w:cs="Arial"/>
                <w:color w:val="FF0000"/>
              </w:rPr>
            </w:pPr>
            <w:r w:rsidRPr="00BE7888">
              <w:rPr>
                <w:rFonts w:ascii="Arial" w:hAnsi="Arial" w:cs="Arial"/>
                <w:color w:val="FF0000"/>
              </w:rPr>
              <w:t>See</w:t>
            </w:r>
            <w:r>
              <w:rPr>
                <w:rFonts w:ascii="Arial" w:hAnsi="Arial" w:cs="Arial"/>
                <w:color w:val="FF0000"/>
              </w:rPr>
              <w:t xml:space="preserve"> </w:t>
            </w:r>
            <w:r w:rsidRPr="00B6462E">
              <w:rPr>
                <w:rFonts w:ascii="Arial" w:hAnsi="Arial" w:cs="Arial"/>
                <w:b/>
                <w:i/>
                <w:color w:val="FF0000"/>
              </w:rPr>
              <w:t>Commonwealth ex rel. Kane v. McKechnie</w:t>
            </w:r>
            <w:r>
              <w:rPr>
                <w:rFonts w:ascii="Arial" w:hAnsi="Arial" w:cs="Arial"/>
                <w:color w:val="FF0000"/>
              </w:rPr>
              <w:t xml:space="preserve"> (1976) where the court held that the private interest of the members rather than the public interest is most probably the controlling consideration in the election of the president of this private group.</w:t>
            </w:r>
          </w:p>
          <w:p w14:paraId="49866E8C" w14:textId="77777777" w:rsidR="0061205A" w:rsidRDefault="0061205A" w:rsidP="00AA452F">
            <w:pPr>
              <w:rPr>
                <w:rFonts w:ascii="Arial" w:hAnsi="Arial" w:cs="Arial"/>
                <w:color w:val="FF0000"/>
              </w:rPr>
            </w:pPr>
          </w:p>
          <w:p w14:paraId="454BD57D" w14:textId="77777777" w:rsidR="0061205A" w:rsidRDefault="0061205A" w:rsidP="0061205A">
            <w:pPr>
              <w:rPr>
                <w:rFonts w:ascii="Arial" w:hAnsi="Arial" w:cs="Arial"/>
                <w:color w:val="FF0000"/>
              </w:rPr>
            </w:pPr>
            <w:r>
              <w:rPr>
                <w:rFonts w:ascii="Arial" w:hAnsi="Arial" w:cs="Arial"/>
                <w:color w:val="FF0000"/>
              </w:rPr>
              <w:t>The executive branch would have no control over the ATC Corporation, although it would be functioning as a government agency and wielding government powers.</w:t>
            </w:r>
          </w:p>
          <w:p w14:paraId="0949F414" w14:textId="77777777" w:rsidR="0061205A" w:rsidRDefault="0061205A" w:rsidP="0061205A">
            <w:pPr>
              <w:rPr>
                <w:rFonts w:ascii="Arial" w:hAnsi="Arial" w:cs="Arial"/>
                <w:color w:val="FF0000"/>
              </w:rPr>
            </w:pPr>
            <w:r>
              <w:rPr>
                <w:rFonts w:ascii="Arial" w:hAnsi="Arial" w:cs="Arial"/>
                <w:color w:val="FF0000"/>
              </w:rPr>
              <w:t xml:space="preserve">See </w:t>
            </w:r>
            <w:r w:rsidRPr="008926A1">
              <w:rPr>
                <w:rFonts w:ascii="Arial" w:hAnsi="Arial" w:cs="Arial"/>
                <w:b/>
                <w:i/>
                <w:color w:val="FF0000"/>
              </w:rPr>
              <w:t>Myers v. United States</w:t>
            </w:r>
            <w:r>
              <w:rPr>
                <w:rFonts w:ascii="Arial" w:hAnsi="Arial" w:cs="Arial"/>
                <w:color w:val="FF0000"/>
              </w:rPr>
              <w:t xml:space="preserve"> (1926) where the Supreme Court reaffirmed that the President must have general administrative control over those executing the laws as well as power to remove those for whom he cannot continue to be responsible.</w:t>
            </w:r>
          </w:p>
          <w:p w14:paraId="75256AAB" w14:textId="77777777" w:rsidR="0061205A" w:rsidRDefault="0061205A" w:rsidP="0061205A">
            <w:pPr>
              <w:rPr>
                <w:rFonts w:ascii="Arial" w:hAnsi="Arial" w:cs="Arial"/>
                <w:color w:val="FF0000"/>
              </w:rPr>
            </w:pPr>
          </w:p>
          <w:p w14:paraId="377A264C" w14:textId="77777777" w:rsidR="0061205A" w:rsidRPr="00D73D10" w:rsidRDefault="0061205A" w:rsidP="0061205A">
            <w:pPr>
              <w:rPr>
                <w:rFonts w:ascii="Arial" w:hAnsi="Arial" w:cs="Arial"/>
                <w:color w:val="FF0000"/>
              </w:rPr>
            </w:pPr>
            <w:r>
              <w:rPr>
                <w:rFonts w:ascii="Arial" w:hAnsi="Arial" w:cs="Arial"/>
                <w:color w:val="FF0000"/>
              </w:rPr>
              <w:t xml:space="preserve">See </w:t>
            </w:r>
            <w:r w:rsidRPr="001A29DF">
              <w:rPr>
                <w:rFonts w:ascii="Arial" w:hAnsi="Arial" w:cs="Arial"/>
                <w:b/>
                <w:i/>
                <w:color w:val="FF0000"/>
              </w:rPr>
              <w:t xml:space="preserve">Free Enterprise Fund v. Public Company Accountability Oversight Board </w:t>
            </w:r>
            <w:r>
              <w:rPr>
                <w:rFonts w:ascii="Arial" w:hAnsi="Arial" w:cs="Arial"/>
                <w:color w:val="FF0000"/>
              </w:rPr>
              <w:t>(2010) where the Court declared unconstitutional a law that delegated expansive regulatory powers over the accounting industry to the Public Company Accounting Oversight Board and protected Board members from removal except for good cause.</w:t>
            </w:r>
          </w:p>
          <w:p w14:paraId="4950F534" w14:textId="1D1FAB5A" w:rsidR="0061205A" w:rsidRDefault="0061205A" w:rsidP="00AA452F">
            <w:pPr>
              <w:rPr>
                <w:rFonts w:ascii="Arial" w:hAnsi="Arial" w:cs="Arial"/>
              </w:rPr>
            </w:pPr>
          </w:p>
        </w:tc>
        <w:tc>
          <w:tcPr>
            <w:tcW w:w="2700" w:type="dxa"/>
          </w:tcPr>
          <w:p w14:paraId="41DBB0D2" w14:textId="77777777" w:rsidR="00665EA1" w:rsidRDefault="00665EA1" w:rsidP="00123F8E">
            <w:pPr>
              <w:rPr>
                <w:rFonts w:ascii="Arial" w:hAnsi="Arial" w:cs="Arial"/>
              </w:rPr>
            </w:pPr>
          </w:p>
        </w:tc>
      </w:tr>
    </w:tbl>
    <w:p w14:paraId="59C94EB9" w14:textId="77777777" w:rsidR="00E15B59" w:rsidRDefault="00E15B59" w:rsidP="00123F8E">
      <w:pPr>
        <w:rPr>
          <w:rFonts w:ascii="Arial" w:hAnsi="Arial" w:cs="Arial"/>
        </w:rPr>
      </w:pPr>
    </w:p>
    <w:p w14:paraId="4EB8E977" w14:textId="77777777" w:rsidR="004346E7" w:rsidRDefault="004346E7" w:rsidP="00123F8E">
      <w:pPr>
        <w:rPr>
          <w:rFonts w:ascii="Arial" w:hAnsi="Arial" w:cs="Arial"/>
        </w:rPr>
      </w:pPr>
    </w:p>
    <w:p w14:paraId="26E147EF" w14:textId="77777777" w:rsidR="004346E7" w:rsidRDefault="004346E7" w:rsidP="00123F8E">
      <w:pPr>
        <w:rPr>
          <w:rFonts w:ascii="Arial" w:hAnsi="Arial" w:cs="Arial"/>
        </w:rPr>
      </w:pPr>
    </w:p>
    <w:p w14:paraId="397D7FAA" w14:textId="77777777" w:rsidR="003E1C34" w:rsidRDefault="003E1C34" w:rsidP="00123F8E">
      <w:pPr>
        <w:rPr>
          <w:rFonts w:ascii="Arial" w:hAnsi="Arial" w:cs="Arial"/>
        </w:rPr>
      </w:pPr>
    </w:p>
    <w:tbl>
      <w:tblPr>
        <w:tblStyle w:val="TableGrid"/>
        <w:tblW w:w="0" w:type="auto"/>
        <w:tblLook w:val="04A0" w:firstRow="1" w:lastRow="0" w:firstColumn="1" w:lastColumn="0" w:noHBand="0" w:noVBand="1"/>
      </w:tblPr>
      <w:tblGrid>
        <w:gridCol w:w="6948"/>
        <w:gridCol w:w="3510"/>
        <w:gridCol w:w="2718"/>
      </w:tblGrid>
      <w:tr w:rsidR="00EE0E68" w14:paraId="415F6024" w14:textId="77777777" w:rsidTr="00EE0E68">
        <w:tc>
          <w:tcPr>
            <w:tcW w:w="6948" w:type="dxa"/>
          </w:tcPr>
          <w:p w14:paraId="7E303869" w14:textId="77777777" w:rsidR="00AD5AAD" w:rsidRPr="000E1948" w:rsidRDefault="00AD5AAD" w:rsidP="00AD5AAD">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1AF11014" w14:textId="77777777" w:rsidR="00AD5AAD" w:rsidRDefault="00AD5AAD" w:rsidP="00AD5AAD">
            <w:pPr>
              <w:rPr>
                <w:rFonts w:ascii="Arial" w:eastAsia="Times New Roman" w:hAnsi="Arial" w:cs="Arial"/>
                <w:b/>
                <w:bCs/>
                <w:iCs/>
                <w:color w:val="3366FF"/>
              </w:rPr>
            </w:pPr>
          </w:p>
          <w:p w14:paraId="2D029387" w14:textId="77777777" w:rsidR="00AD5AAD" w:rsidRDefault="00AD5AAD" w:rsidP="00AD5AAD">
            <w:pPr>
              <w:rPr>
                <w:rFonts w:ascii="Arial" w:eastAsia="Times New Roman" w:hAnsi="Arial" w:cs="Arial"/>
                <w:b/>
                <w:bCs/>
                <w:iCs/>
                <w:color w:val="3366FF"/>
              </w:rPr>
            </w:pPr>
          </w:p>
          <w:p w14:paraId="56E267BA" w14:textId="77777777" w:rsidR="00AD5AAD" w:rsidRPr="000E1948" w:rsidRDefault="00AD5AAD" w:rsidP="00AD5AAD">
            <w:pPr>
              <w:rPr>
                <w:rFonts w:ascii="Arial" w:eastAsia="Times New Roman" w:hAnsi="Arial" w:cs="Arial"/>
                <w:b/>
                <w:bCs/>
                <w:iCs/>
                <w:color w:val="3366FF"/>
              </w:rPr>
            </w:pPr>
          </w:p>
          <w:p w14:paraId="46B22190" w14:textId="77777777" w:rsidR="00AD5AAD" w:rsidRDefault="00AD5AAD" w:rsidP="00AD5AAD">
            <w:pPr>
              <w:rPr>
                <w:rFonts w:ascii="Arial" w:eastAsia="Times New Roman" w:hAnsi="Arial" w:cs="Arial"/>
                <w:b/>
                <w:bCs/>
                <w:iCs/>
                <w:color w:val="3366FF"/>
              </w:rPr>
            </w:pPr>
          </w:p>
          <w:p w14:paraId="32AAFA6F" w14:textId="77777777" w:rsidR="00AD5AAD" w:rsidRPr="000E1948" w:rsidRDefault="00AD5AAD" w:rsidP="00AD5AAD">
            <w:pPr>
              <w:rPr>
                <w:rFonts w:ascii="Arial" w:eastAsia="Times New Roman" w:hAnsi="Arial" w:cs="Arial"/>
                <w:b/>
                <w:bCs/>
                <w:iCs/>
                <w:color w:val="3366FF"/>
              </w:rPr>
            </w:pPr>
          </w:p>
          <w:p w14:paraId="12A5287D" w14:textId="3ABE66BB" w:rsidR="00D82A64" w:rsidRDefault="00AD5AAD" w:rsidP="00AD5AAD">
            <w:pPr>
              <w:rPr>
                <w:rFonts w:ascii="Arial" w:hAnsi="Arial" w:cs="Arial"/>
              </w:rPr>
            </w:pPr>
            <w:r w:rsidRPr="000E1948">
              <w:rPr>
                <w:rFonts w:ascii="Arial" w:eastAsia="Times New Roman" w:hAnsi="Arial" w:cs="Arial"/>
                <w:b/>
                <w:bCs/>
                <w:iCs/>
                <w:color w:val="3366FF"/>
              </w:rPr>
              <w:t>HR 2997</w:t>
            </w:r>
          </w:p>
        </w:tc>
        <w:tc>
          <w:tcPr>
            <w:tcW w:w="3510" w:type="dxa"/>
          </w:tcPr>
          <w:p w14:paraId="74832624" w14:textId="6456319D" w:rsidR="00AD5AAD" w:rsidRDefault="00AD5AAD" w:rsidP="00AD5AAD">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665B19E1" w14:textId="77777777" w:rsidR="00AD5AAD" w:rsidRPr="000E1948" w:rsidRDefault="00AD5AAD" w:rsidP="00AD5AAD">
            <w:pPr>
              <w:rPr>
                <w:rFonts w:ascii="Arial" w:hAnsi="Arial" w:cs="Arial"/>
                <w:b/>
                <w:color w:val="FF0000"/>
              </w:rPr>
            </w:pPr>
          </w:p>
          <w:p w14:paraId="650F01D3" w14:textId="2B915D2A" w:rsidR="00D82A64" w:rsidRPr="004346E7" w:rsidRDefault="00AD5AAD" w:rsidP="00123F8E">
            <w:pPr>
              <w:rPr>
                <w:rFonts w:ascii="Arial" w:hAnsi="Arial" w:cs="Arial"/>
                <w:b/>
                <w:color w:val="FF0000"/>
              </w:rPr>
            </w:pPr>
            <w:r w:rsidRPr="000E1948">
              <w:rPr>
                <w:rFonts w:ascii="Arial" w:hAnsi="Arial" w:cs="Arial"/>
                <w:b/>
                <w:color w:val="FF0000"/>
              </w:rPr>
              <w:t>CONS</w:t>
            </w:r>
          </w:p>
        </w:tc>
        <w:tc>
          <w:tcPr>
            <w:tcW w:w="2718" w:type="dxa"/>
          </w:tcPr>
          <w:p w14:paraId="5A9D5BF0" w14:textId="77777777" w:rsidR="00F7311C" w:rsidRPr="000E1948" w:rsidRDefault="00F7311C" w:rsidP="00F7311C">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61DCFDEC" w14:textId="77777777" w:rsidR="00F7311C" w:rsidRPr="000E1948" w:rsidRDefault="00F7311C" w:rsidP="00F7311C">
            <w:pPr>
              <w:rPr>
                <w:rFonts w:ascii="Arial" w:hAnsi="Arial" w:cs="Arial"/>
                <w:b/>
                <w:color w:val="008000"/>
              </w:rPr>
            </w:pPr>
          </w:p>
          <w:p w14:paraId="0BC5E142" w14:textId="76062A9C" w:rsidR="00D82A64" w:rsidRDefault="00F7311C" w:rsidP="00F7311C">
            <w:pPr>
              <w:rPr>
                <w:rFonts w:ascii="Arial" w:hAnsi="Arial" w:cs="Arial"/>
              </w:rPr>
            </w:pPr>
            <w:r w:rsidRPr="000E1948">
              <w:rPr>
                <w:rFonts w:ascii="Arial" w:hAnsi="Arial" w:cs="Arial"/>
                <w:b/>
                <w:color w:val="008000"/>
              </w:rPr>
              <w:t>PROS</w:t>
            </w:r>
          </w:p>
        </w:tc>
      </w:tr>
      <w:tr w:rsidR="00EE0E68" w14:paraId="0CA641F6" w14:textId="77777777" w:rsidTr="00EE0E68">
        <w:tc>
          <w:tcPr>
            <w:tcW w:w="6948" w:type="dxa"/>
          </w:tcPr>
          <w:p w14:paraId="22AB5DBB" w14:textId="7ED716A2" w:rsidR="00AF154D" w:rsidRPr="00AF154D" w:rsidRDefault="00AF154D" w:rsidP="00AF154D">
            <w:pPr>
              <w:rPr>
                <w:rFonts w:ascii="Arial" w:eastAsia="Times New Roman" w:hAnsi="Arial" w:cs="Arial"/>
                <w:i/>
                <w:iCs/>
                <w:color w:val="3366FF"/>
              </w:rPr>
            </w:pPr>
            <w:r w:rsidRPr="001E06AD">
              <w:rPr>
                <w:rFonts w:ascii="Arial" w:eastAsia="Times New Roman" w:hAnsi="Arial" w:cs="Arial"/>
                <w:b/>
                <w:bCs/>
                <w:i/>
                <w:iCs/>
                <w:color w:val="3366FF"/>
              </w:rPr>
              <w:t>§ 90307. Fiduciary duties and qualifications of Directors</w:t>
            </w:r>
          </w:p>
          <w:p w14:paraId="23378A6E" w14:textId="77777777" w:rsidR="00AF154D" w:rsidRPr="001E06AD" w:rsidRDefault="00AF154D" w:rsidP="00AF154D">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Fiduciary Duties</w:t>
            </w:r>
            <w:r w:rsidRPr="001E06AD">
              <w:rPr>
                <w:rFonts w:ascii="Arial" w:hAnsi="Arial" w:cs="Arial"/>
                <w:i/>
                <w:iCs/>
                <w:color w:val="3366FF"/>
              </w:rPr>
              <w:t>.—The fiduciary duties of a Director shall be solely and exclusively to the Corporation.</w:t>
            </w:r>
          </w:p>
          <w:p w14:paraId="54F809E7" w14:textId="11BF05A5" w:rsidR="00AF154D" w:rsidRPr="001E06AD" w:rsidRDefault="00AF154D" w:rsidP="00AF154D">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Qualifications</w:t>
            </w:r>
            <w:r w:rsidRPr="001E06AD">
              <w:rPr>
                <w:rFonts w:ascii="Arial" w:hAnsi="Arial" w:cs="Arial"/>
                <w:i/>
                <w:iCs/>
                <w:color w:val="3366FF"/>
                <w:sz w:val="24"/>
                <w:szCs w:val="24"/>
              </w:rPr>
              <w:t>.—</w:t>
            </w:r>
          </w:p>
          <w:p w14:paraId="146D6508" w14:textId="684855DE" w:rsidR="00AF154D" w:rsidRPr="001E06AD" w:rsidRDefault="00AF154D" w:rsidP="00AF154D">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I</w:t>
            </w:r>
            <w:r w:rsidRPr="001E06AD">
              <w:rPr>
                <w:rStyle w:val="lbexsmalltext"/>
                <w:rFonts w:ascii="Arial" w:hAnsi="Arial" w:cs="Arial"/>
                <w:i/>
                <w:iCs/>
                <w:color w:val="3366FF"/>
                <w:sz w:val="24"/>
                <w:szCs w:val="24"/>
              </w:rPr>
              <w:t>N GENERAL</w:t>
            </w:r>
            <w:r w:rsidRPr="001E06AD">
              <w:rPr>
                <w:rFonts w:ascii="Arial" w:hAnsi="Arial" w:cs="Arial"/>
                <w:i/>
                <w:iCs/>
                <w:color w:val="3366FF"/>
                <w:sz w:val="24"/>
                <w:szCs w:val="24"/>
              </w:rPr>
              <w:t>.—Only a citizen of the United States may be appointed or nominated as a Director.</w:t>
            </w:r>
          </w:p>
          <w:p w14:paraId="26516CD4" w14:textId="3A131811" w:rsidR="00AF154D" w:rsidRPr="001E06AD" w:rsidRDefault="00AF154D" w:rsidP="00AF154D">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P</w:t>
            </w:r>
            <w:r w:rsidRPr="001E06AD">
              <w:rPr>
                <w:rStyle w:val="lbexsmalltext"/>
                <w:rFonts w:ascii="Arial" w:hAnsi="Arial" w:cs="Arial"/>
                <w:i/>
                <w:iCs/>
                <w:color w:val="3366FF"/>
                <w:sz w:val="24"/>
                <w:szCs w:val="24"/>
              </w:rPr>
              <w:t>ROHIBITIONS</w:t>
            </w:r>
            <w:r w:rsidRPr="001E06AD">
              <w:rPr>
                <w:rFonts w:ascii="Arial" w:hAnsi="Arial" w:cs="Arial"/>
                <w:i/>
                <w:iCs/>
                <w:color w:val="3366FF"/>
                <w:sz w:val="24"/>
                <w:szCs w:val="24"/>
              </w:rPr>
              <w:t>.—An individual may not serve as a Director if the individual—</w:t>
            </w:r>
          </w:p>
          <w:p w14:paraId="5EFFA68F" w14:textId="3B8E011E" w:rsidR="00AF154D" w:rsidRPr="001E06AD" w:rsidRDefault="00AF154D" w:rsidP="00AF154D">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 is an officer, agent, or employee of the Corporation (other than the CEO);</w:t>
            </w:r>
          </w:p>
          <w:p w14:paraId="3DA39EB5" w14:textId="51CD9DFC" w:rsidR="00AF154D" w:rsidRPr="001E06AD" w:rsidRDefault="00AF154D" w:rsidP="00AF154D">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 is, or has been within the preceding 2 years, a Member of Congress;</w:t>
            </w:r>
          </w:p>
          <w:p w14:paraId="7A5A6049" w14:textId="5832AE54" w:rsidR="00AF154D" w:rsidRPr="001E06AD" w:rsidRDefault="00AF154D" w:rsidP="00AF154D">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(C) is an elected official serving in a State, local, or Tribal government;</w:t>
            </w:r>
          </w:p>
          <w:p w14:paraId="683F32BF" w14:textId="2B56A7EE" w:rsidR="00AF154D" w:rsidRPr="001E06AD" w:rsidRDefault="00AF154D" w:rsidP="00AF154D">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(D) is an officer or employee of the Federal Government or any State, local, or Tribal government;</w:t>
            </w:r>
          </w:p>
          <w:p w14:paraId="76087BAA" w14:textId="36752004" w:rsidR="00AF154D" w:rsidRPr="001E06AD" w:rsidRDefault="00AF154D" w:rsidP="00F212D5">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(E) is a director, officer, trustee, agent, or employee of—</w:t>
            </w:r>
          </w:p>
          <w:p w14:paraId="5F4C1D22" w14:textId="465A0907" w:rsidR="00AF154D" w:rsidRPr="001E06AD" w:rsidRDefault="00AF154D" w:rsidP="00AF154D">
            <w:pPr>
              <w:pStyle w:val="lbexindentclause"/>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(i) a bargaining agent that represents employees of the Corporation;</w:t>
            </w:r>
          </w:p>
          <w:p w14:paraId="460386AF" w14:textId="071927A4" w:rsidR="00AF154D" w:rsidRPr="001E06AD" w:rsidRDefault="00AF154D" w:rsidP="00AF154D">
            <w:pPr>
              <w:pStyle w:val="lbexindentclause"/>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(ii) an entity that has a material interest as a supplier, client, or user of the Corporation’s services; or</w:t>
            </w:r>
          </w:p>
          <w:p w14:paraId="4FB3899F" w14:textId="6B1266BD" w:rsidR="00AF154D" w:rsidRPr="001E06AD" w:rsidRDefault="00AF154D" w:rsidP="00F212D5">
            <w:pPr>
              <w:pStyle w:val="lbexindentclause"/>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(iii) any of the entities determined under section 90305(c);</w:t>
            </w:r>
          </w:p>
          <w:p w14:paraId="41EC9C59" w14:textId="3BFC4849" w:rsidR="00AF154D" w:rsidRPr="001E06AD" w:rsidRDefault="00AF154D" w:rsidP="00AF154D">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(F) receives any form of compensation or material benefit from an entity that has a material interest as a supplier, client, or user of the Corporation’s services, excluding compensation from a defined benefit plan resulting from the individual’s past employment; or</w:t>
            </w:r>
          </w:p>
          <w:p w14:paraId="2C8F76D2" w14:textId="586DFA73" w:rsidR="00AF154D" w:rsidRPr="001E06AD" w:rsidRDefault="00AF154D" w:rsidP="00F212D5">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(G) has or holds any other fiduciary duty, legal obligation, office, employed position, or material interest that would prevent the individual from satisfying the requirements of subsection (a) under the applicable laws of the State in which the Corporation is incorporated.</w:t>
            </w:r>
          </w:p>
          <w:p w14:paraId="02F823A4" w14:textId="16CE2E68" w:rsidR="00D82A64" w:rsidRDefault="00AF154D" w:rsidP="00AF154D">
            <w:pPr>
              <w:rPr>
                <w:rFonts w:ascii="Arial" w:hAnsi="Arial" w:cs="Arial"/>
              </w:rPr>
            </w:pPr>
            <w:r w:rsidRPr="001E06AD">
              <w:rPr>
                <w:rFonts w:ascii="Arial" w:hAnsi="Arial" w:cs="Arial"/>
                <w:i/>
                <w:iCs/>
                <w:color w:val="3366FF"/>
              </w:rPr>
              <w:t>(3)</w:t>
            </w:r>
            <w:r w:rsidRPr="001E06AD">
              <w:rPr>
                <w:rStyle w:val="apple-converted-space"/>
                <w:rFonts w:ascii="Arial" w:hAnsi="Arial" w:cs="Arial"/>
                <w:i/>
                <w:iCs/>
                <w:color w:val="3366FF"/>
              </w:rPr>
              <w:t> </w:t>
            </w:r>
            <w:r w:rsidRPr="001E06AD">
              <w:rPr>
                <w:rFonts w:ascii="Arial" w:hAnsi="Arial" w:cs="Arial"/>
                <w:i/>
                <w:iCs/>
                <w:color w:val="3366FF"/>
              </w:rPr>
              <w:t>E</w:t>
            </w:r>
            <w:r w:rsidRPr="001E06AD">
              <w:rPr>
                <w:rStyle w:val="lbexsmalltext"/>
                <w:rFonts w:ascii="Arial" w:hAnsi="Arial" w:cs="Arial"/>
                <w:i/>
                <w:iCs/>
                <w:color w:val="3366FF"/>
              </w:rPr>
              <w:t>XCEPTION</w:t>
            </w:r>
            <w:r w:rsidRPr="001E06AD">
              <w:rPr>
                <w:rFonts w:ascii="Arial" w:hAnsi="Arial" w:cs="Arial"/>
                <w:i/>
                <w:iCs/>
                <w:color w:val="3366FF"/>
              </w:rPr>
              <w:t>.—Subparagraphs (C) and (D) of paragraph (2) shall not apply to an individual solely because the individual is an elected member of a school board or is employed by an institution of higher education (as defined in section 101 of the Higher Education Act of 1965 (</w:t>
            </w:r>
            <w:hyperlink r:id="rId8" w:history="1">
              <w:r w:rsidRPr="001E06AD">
                <w:rPr>
                  <w:rStyle w:val="Hyperlink"/>
                  <w:rFonts w:ascii="Arial" w:hAnsi="Arial" w:cs="Arial"/>
                  <w:i/>
                  <w:iCs/>
                  <w:color w:val="3366FF"/>
                </w:rPr>
                <w:t>20 U.S.C. 1001</w:t>
              </w:r>
            </w:hyperlink>
            <w:r w:rsidRPr="001E06AD">
              <w:rPr>
                <w:rFonts w:ascii="Arial" w:hAnsi="Arial" w:cs="Arial"/>
                <w:i/>
                <w:iCs/>
                <w:color w:val="3366FF"/>
              </w:rPr>
              <w:t>)).</w:t>
            </w:r>
          </w:p>
        </w:tc>
        <w:tc>
          <w:tcPr>
            <w:tcW w:w="3510" w:type="dxa"/>
          </w:tcPr>
          <w:p w14:paraId="605FA1FB" w14:textId="77777777" w:rsidR="00AF73F4" w:rsidRDefault="00AF73F4" w:rsidP="00AF73F4">
            <w:pPr>
              <w:rPr>
                <w:rFonts w:ascii="Arial" w:hAnsi="Arial" w:cs="Arial"/>
                <w:color w:val="FF0000"/>
              </w:rPr>
            </w:pPr>
            <w:r>
              <w:rPr>
                <w:rFonts w:ascii="Arial" w:hAnsi="Arial" w:cs="Arial"/>
                <w:color w:val="FF0000"/>
              </w:rPr>
              <w:t>Does not cure due process issues (see above)</w:t>
            </w:r>
          </w:p>
          <w:p w14:paraId="4FD612E4" w14:textId="77777777" w:rsidR="00AF73F4" w:rsidRDefault="00AF73F4" w:rsidP="00AF73F4">
            <w:pPr>
              <w:rPr>
                <w:rFonts w:ascii="Arial" w:hAnsi="Arial" w:cs="Arial"/>
                <w:color w:val="FF0000"/>
              </w:rPr>
            </w:pPr>
            <w:r>
              <w:rPr>
                <w:rFonts w:ascii="Arial" w:hAnsi="Arial" w:cs="Arial"/>
                <w:color w:val="FF0000"/>
              </w:rPr>
              <w:t>Favoritism for specific stakeholder groups in derogation of the public interest and minority stakeholders could arise, for example:</w:t>
            </w:r>
          </w:p>
          <w:p w14:paraId="629FA691" w14:textId="77777777" w:rsidR="00AF73F4" w:rsidRDefault="00AF73F4" w:rsidP="00AF73F4">
            <w:pPr>
              <w:rPr>
                <w:rFonts w:ascii="Arial" w:hAnsi="Arial" w:cs="Arial"/>
                <w:color w:val="FF0000"/>
              </w:rPr>
            </w:pPr>
            <w:r>
              <w:rPr>
                <w:rFonts w:ascii="Arial" w:hAnsi="Arial" w:cs="Arial"/>
                <w:color w:val="FF0000"/>
              </w:rPr>
              <w:t>- Establishing and assessing charges and fees for different users of the airspace</w:t>
            </w:r>
          </w:p>
          <w:p w14:paraId="21C5FE8A" w14:textId="77777777" w:rsidR="00AF73F4" w:rsidRDefault="00AF73F4" w:rsidP="00AF73F4">
            <w:pPr>
              <w:rPr>
                <w:rFonts w:ascii="Arial" w:hAnsi="Arial" w:cs="Arial"/>
                <w:color w:val="FF0000"/>
              </w:rPr>
            </w:pPr>
            <w:r>
              <w:rPr>
                <w:rFonts w:ascii="Arial" w:hAnsi="Arial" w:cs="Arial"/>
                <w:color w:val="FF0000"/>
              </w:rPr>
              <w:t>- Giving preference to operators with certain types of equipment</w:t>
            </w:r>
          </w:p>
          <w:p w14:paraId="43C2C342" w14:textId="77777777" w:rsidR="00AF73F4" w:rsidRDefault="00AF73F4" w:rsidP="00AF73F4">
            <w:pPr>
              <w:rPr>
                <w:rFonts w:ascii="Arial" w:hAnsi="Arial" w:cs="Arial"/>
                <w:color w:val="FF0000"/>
              </w:rPr>
            </w:pPr>
            <w:r>
              <w:rPr>
                <w:rFonts w:ascii="Arial" w:hAnsi="Arial" w:cs="Arial"/>
                <w:color w:val="FF0000"/>
              </w:rPr>
              <w:t>- Prioritizing a certain class/type of aircraft over another</w:t>
            </w:r>
          </w:p>
          <w:p w14:paraId="21C98DA0" w14:textId="77777777" w:rsidR="00AF73F4" w:rsidRDefault="00AF73F4" w:rsidP="00AF73F4">
            <w:pPr>
              <w:rPr>
                <w:rFonts w:ascii="Arial" w:hAnsi="Arial" w:cs="Arial"/>
                <w:color w:val="FF0000"/>
              </w:rPr>
            </w:pPr>
            <w:r>
              <w:rPr>
                <w:rFonts w:ascii="Arial" w:hAnsi="Arial" w:cs="Arial"/>
                <w:color w:val="FF0000"/>
              </w:rPr>
              <w:t>- Making modernization decisions requiring certain private entities to invest in certain types of equipment</w:t>
            </w:r>
          </w:p>
          <w:p w14:paraId="4C4AF403" w14:textId="77777777" w:rsidR="00AF73F4" w:rsidRDefault="00AF73F4" w:rsidP="00AF73F4">
            <w:pPr>
              <w:rPr>
                <w:rFonts w:ascii="Arial" w:hAnsi="Arial" w:cs="Arial"/>
                <w:color w:val="FF0000"/>
              </w:rPr>
            </w:pPr>
            <w:r>
              <w:rPr>
                <w:rFonts w:ascii="Arial" w:hAnsi="Arial" w:cs="Arial"/>
                <w:color w:val="FF0000"/>
              </w:rPr>
              <w:t>- Choosing the locations where modernization projects will be implemented first, thus benefitting one airport or users of that airspace</w:t>
            </w:r>
          </w:p>
          <w:p w14:paraId="047C06E6" w14:textId="77777777" w:rsidR="00D82A64" w:rsidRDefault="00D82A64" w:rsidP="00123F8E">
            <w:pPr>
              <w:rPr>
                <w:rFonts w:ascii="Arial" w:hAnsi="Arial" w:cs="Arial"/>
              </w:rPr>
            </w:pPr>
          </w:p>
        </w:tc>
        <w:tc>
          <w:tcPr>
            <w:tcW w:w="2718" w:type="dxa"/>
          </w:tcPr>
          <w:p w14:paraId="25216180" w14:textId="6F1620E7" w:rsidR="00D82A64" w:rsidRDefault="00AF73F4" w:rsidP="00123F8E">
            <w:pPr>
              <w:rPr>
                <w:rFonts w:ascii="Arial" w:hAnsi="Arial" w:cs="Arial"/>
              </w:rPr>
            </w:pPr>
            <w:r>
              <w:rPr>
                <w:rFonts w:ascii="Arial" w:hAnsi="Arial" w:cs="Arial"/>
                <w:color w:val="008000"/>
              </w:rPr>
              <w:t>Nonairline stakeholders would hold 10 of the 13 proposed seats – a super majority – on the board despite airlines contributing the majority of the flight activity and almost 100% of the revenue.</w:t>
            </w:r>
          </w:p>
        </w:tc>
      </w:tr>
    </w:tbl>
    <w:p w14:paraId="7B563848" w14:textId="77777777" w:rsidR="00786593" w:rsidRDefault="00786593"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0A08C1" w14:paraId="15ABC935" w14:textId="77777777" w:rsidTr="00342CC6">
        <w:tc>
          <w:tcPr>
            <w:tcW w:w="6768" w:type="dxa"/>
          </w:tcPr>
          <w:p w14:paraId="38C9AB36" w14:textId="77777777" w:rsidR="00342CC6" w:rsidRPr="000E1948" w:rsidRDefault="00342CC6" w:rsidP="00342CC6">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2BBA0CC9" w14:textId="77777777" w:rsidR="00342CC6" w:rsidRDefault="00342CC6" w:rsidP="00342CC6">
            <w:pPr>
              <w:rPr>
                <w:rFonts w:ascii="Arial" w:eastAsia="Times New Roman" w:hAnsi="Arial" w:cs="Arial"/>
                <w:b/>
                <w:bCs/>
                <w:iCs/>
                <w:color w:val="3366FF"/>
              </w:rPr>
            </w:pPr>
          </w:p>
          <w:p w14:paraId="1B895084" w14:textId="77777777" w:rsidR="00342CC6" w:rsidRDefault="00342CC6" w:rsidP="00342CC6">
            <w:pPr>
              <w:rPr>
                <w:rFonts w:ascii="Arial" w:eastAsia="Times New Roman" w:hAnsi="Arial" w:cs="Arial"/>
                <w:b/>
                <w:bCs/>
                <w:iCs/>
                <w:color w:val="3366FF"/>
              </w:rPr>
            </w:pPr>
          </w:p>
          <w:p w14:paraId="7DE29517" w14:textId="77777777" w:rsidR="00342CC6" w:rsidRPr="000E1948" w:rsidRDefault="00342CC6" w:rsidP="00342CC6">
            <w:pPr>
              <w:rPr>
                <w:rFonts w:ascii="Arial" w:eastAsia="Times New Roman" w:hAnsi="Arial" w:cs="Arial"/>
                <w:b/>
                <w:bCs/>
                <w:iCs/>
                <w:color w:val="3366FF"/>
              </w:rPr>
            </w:pPr>
          </w:p>
          <w:p w14:paraId="787E9BF2" w14:textId="77777777" w:rsidR="00342CC6" w:rsidRDefault="00342CC6" w:rsidP="00342CC6">
            <w:pPr>
              <w:rPr>
                <w:rFonts w:ascii="Arial" w:eastAsia="Times New Roman" w:hAnsi="Arial" w:cs="Arial"/>
                <w:b/>
                <w:bCs/>
                <w:iCs/>
                <w:color w:val="3366FF"/>
              </w:rPr>
            </w:pPr>
          </w:p>
          <w:p w14:paraId="2C319837" w14:textId="77777777" w:rsidR="00342CC6" w:rsidRDefault="00342CC6" w:rsidP="00342CC6">
            <w:pPr>
              <w:rPr>
                <w:rFonts w:ascii="Arial" w:eastAsia="Times New Roman" w:hAnsi="Arial" w:cs="Arial"/>
                <w:b/>
                <w:bCs/>
                <w:iCs/>
                <w:color w:val="3366FF"/>
              </w:rPr>
            </w:pPr>
          </w:p>
          <w:p w14:paraId="6EE3C3C1" w14:textId="77777777" w:rsidR="00BA4049" w:rsidRDefault="00BA4049" w:rsidP="00342CC6">
            <w:pPr>
              <w:rPr>
                <w:rFonts w:ascii="Arial" w:eastAsia="Times New Roman" w:hAnsi="Arial" w:cs="Arial"/>
                <w:b/>
                <w:bCs/>
                <w:iCs/>
                <w:color w:val="3366FF"/>
              </w:rPr>
            </w:pPr>
          </w:p>
          <w:p w14:paraId="32D9B2C2" w14:textId="77777777" w:rsidR="00BA4049" w:rsidRDefault="00BA4049" w:rsidP="00342CC6">
            <w:pPr>
              <w:rPr>
                <w:rFonts w:ascii="Arial" w:eastAsia="Times New Roman" w:hAnsi="Arial" w:cs="Arial"/>
                <w:b/>
                <w:bCs/>
                <w:iCs/>
                <w:color w:val="3366FF"/>
              </w:rPr>
            </w:pPr>
          </w:p>
          <w:p w14:paraId="64AB88D4" w14:textId="77777777" w:rsidR="00BA4049" w:rsidRDefault="00BA4049" w:rsidP="00342CC6">
            <w:pPr>
              <w:rPr>
                <w:rFonts w:ascii="Arial" w:eastAsia="Times New Roman" w:hAnsi="Arial" w:cs="Arial"/>
                <w:b/>
                <w:bCs/>
                <w:iCs/>
                <w:color w:val="3366FF"/>
              </w:rPr>
            </w:pPr>
          </w:p>
          <w:p w14:paraId="23AD0A61" w14:textId="77777777" w:rsidR="00BA4049" w:rsidRPr="000E1948" w:rsidRDefault="00BA4049" w:rsidP="00342CC6">
            <w:pPr>
              <w:rPr>
                <w:rFonts w:ascii="Arial" w:eastAsia="Times New Roman" w:hAnsi="Arial" w:cs="Arial"/>
                <w:b/>
                <w:bCs/>
                <w:iCs/>
                <w:color w:val="3366FF"/>
              </w:rPr>
            </w:pPr>
          </w:p>
          <w:p w14:paraId="0C70A052" w14:textId="05A92EDB" w:rsidR="000A08C1" w:rsidRDefault="00342CC6" w:rsidP="00342CC6">
            <w:pPr>
              <w:rPr>
                <w:rFonts w:ascii="Arial" w:hAnsi="Arial" w:cs="Arial"/>
              </w:rPr>
            </w:pPr>
            <w:r w:rsidRPr="000E1948">
              <w:rPr>
                <w:rFonts w:ascii="Arial" w:eastAsia="Times New Roman" w:hAnsi="Arial" w:cs="Arial"/>
                <w:b/>
                <w:bCs/>
                <w:iCs/>
                <w:color w:val="3366FF"/>
              </w:rPr>
              <w:t>HR 2997</w:t>
            </w:r>
          </w:p>
        </w:tc>
        <w:tc>
          <w:tcPr>
            <w:tcW w:w="2016" w:type="dxa"/>
          </w:tcPr>
          <w:p w14:paraId="14B21396" w14:textId="77777777" w:rsidR="00342CC6" w:rsidRDefault="00342CC6" w:rsidP="00342CC6">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0EA62FCC" w14:textId="77777777" w:rsidR="00342CC6" w:rsidRPr="000E1948" w:rsidRDefault="00342CC6" w:rsidP="00342CC6">
            <w:pPr>
              <w:rPr>
                <w:rFonts w:ascii="Arial" w:hAnsi="Arial" w:cs="Arial"/>
                <w:b/>
                <w:color w:val="FF0000"/>
              </w:rPr>
            </w:pPr>
          </w:p>
          <w:p w14:paraId="57C32428" w14:textId="5D246A76" w:rsidR="000A08C1" w:rsidRPr="00AE383B" w:rsidRDefault="00342CC6" w:rsidP="00123F8E">
            <w:pPr>
              <w:rPr>
                <w:rFonts w:ascii="Arial" w:hAnsi="Arial" w:cs="Arial"/>
                <w:b/>
                <w:color w:val="FF0000"/>
              </w:rPr>
            </w:pPr>
            <w:r w:rsidRPr="000E1948">
              <w:rPr>
                <w:rFonts w:ascii="Arial" w:hAnsi="Arial" w:cs="Arial"/>
                <w:b/>
                <w:color w:val="FF0000"/>
              </w:rPr>
              <w:t>CONS</w:t>
            </w:r>
          </w:p>
        </w:tc>
        <w:tc>
          <w:tcPr>
            <w:tcW w:w="4392" w:type="dxa"/>
          </w:tcPr>
          <w:p w14:paraId="5C150F1A" w14:textId="77777777" w:rsidR="00342CC6" w:rsidRPr="000E1948" w:rsidRDefault="00342CC6" w:rsidP="00342CC6">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2EF14BC3" w14:textId="77777777" w:rsidR="00342CC6" w:rsidRDefault="00342CC6" w:rsidP="00342CC6">
            <w:pPr>
              <w:rPr>
                <w:rFonts w:ascii="Arial" w:hAnsi="Arial" w:cs="Arial"/>
                <w:b/>
                <w:color w:val="008000"/>
              </w:rPr>
            </w:pPr>
          </w:p>
          <w:p w14:paraId="4073EB27" w14:textId="77777777" w:rsidR="00BA4049" w:rsidRDefault="00BA4049" w:rsidP="00342CC6">
            <w:pPr>
              <w:rPr>
                <w:rFonts w:ascii="Arial" w:hAnsi="Arial" w:cs="Arial"/>
                <w:b/>
                <w:color w:val="008000"/>
              </w:rPr>
            </w:pPr>
          </w:p>
          <w:p w14:paraId="3A110EAF" w14:textId="77777777" w:rsidR="00BA4049" w:rsidRDefault="00BA4049" w:rsidP="00342CC6">
            <w:pPr>
              <w:rPr>
                <w:rFonts w:ascii="Arial" w:hAnsi="Arial" w:cs="Arial"/>
                <w:b/>
                <w:color w:val="008000"/>
              </w:rPr>
            </w:pPr>
          </w:p>
          <w:p w14:paraId="3B6D2F68" w14:textId="77777777" w:rsidR="00BA4049" w:rsidRDefault="00BA4049" w:rsidP="00342CC6">
            <w:pPr>
              <w:rPr>
                <w:rFonts w:ascii="Arial" w:hAnsi="Arial" w:cs="Arial"/>
                <w:b/>
                <w:color w:val="008000"/>
              </w:rPr>
            </w:pPr>
          </w:p>
          <w:p w14:paraId="66C08ED5" w14:textId="77777777" w:rsidR="00BA4049" w:rsidRDefault="00BA4049" w:rsidP="00342CC6">
            <w:pPr>
              <w:rPr>
                <w:rFonts w:ascii="Arial" w:hAnsi="Arial" w:cs="Arial"/>
                <w:b/>
                <w:color w:val="008000"/>
              </w:rPr>
            </w:pPr>
          </w:p>
          <w:p w14:paraId="04346A5B" w14:textId="77777777" w:rsidR="00BA4049" w:rsidRDefault="00BA4049" w:rsidP="00342CC6">
            <w:pPr>
              <w:rPr>
                <w:rFonts w:ascii="Arial" w:hAnsi="Arial" w:cs="Arial"/>
                <w:b/>
                <w:color w:val="008000"/>
              </w:rPr>
            </w:pPr>
          </w:p>
          <w:p w14:paraId="69E0EAE4" w14:textId="77777777" w:rsidR="00BA4049" w:rsidRPr="000E1948" w:rsidRDefault="00BA4049" w:rsidP="00342CC6">
            <w:pPr>
              <w:rPr>
                <w:rFonts w:ascii="Arial" w:hAnsi="Arial" w:cs="Arial"/>
                <w:b/>
                <w:color w:val="008000"/>
              </w:rPr>
            </w:pPr>
          </w:p>
          <w:p w14:paraId="744EFF79" w14:textId="79F44038" w:rsidR="000A08C1" w:rsidRDefault="00342CC6" w:rsidP="00342CC6">
            <w:pPr>
              <w:rPr>
                <w:rFonts w:ascii="Arial" w:hAnsi="Arial" w:cs="Arial"/>
              </w:rPr>
            </w:pPr>
            <w:r w:rsidRPr="000E1948">
              <w:rPr>
                <w:rFonts w:ascii="Arial" w:hAnsi="Arial" w:cs="Arial"/>
                <w:b/>
                <w:color w:val="008000"/>
              </w:rPr>
              <w:t>PROS</w:t>
            </w:r>
          </w:p>
        </w:tc>
      </w:tr>
      <w:tr w:rsidR="000A08C1" w14:paraId="68BD824C" w14:textId="77777777" w:rsidTr="00342CC6">
        <w:tc>
          <w:tcPr>
            <w:tcW w:w="6768" w:type="dxa"/>
          </w:tcPr>
          <w:p w14:paraId="368EA698" w14:textId="1E11E3B3" w:rsidR="00BA4049" w:rsidRPr="00B00D97" w:rsidRDefault="00BA4049" w:rsidP="00BA4049">
            <w:pPr>
              <w:rPr>
                <w:rFonts w:ascii="Arial" w:eastAsia="Times New Roman" w:hAnsi="Arial" w:cs="Arial"/>
                <w:color w:val="3366FF"/>
              </w:rPr>
            </w:pPr>
            <w:r w:rsidRPr="001E06AD">
              <w:rPr>
                <w:rFonts w:ascii="Arial" w:eastAsia="Times New Roman" w:hAnsi="Arial" w:cs="Arial"/>
                <w:b/>
                <w:bCs/>
                <w:i/>
                <w:iCs/>
                <w:color w:val="3366FF"/>
              </w:rPr>
              <w:t>§ 90309. Committees of Board; independent auditors</w:t>
            </w:r>
          </w:p>
          <w:p w14:paraId="1999EB2A" w14:textId="77777777" w:rsidR="00BA4049" w:rsidRPr="001E06AD" w:rsidRDefault="00BA4049" w:rsidP="00BA4049">
            <w:pPr>
              <w:rPr>
                <w:rFonts w:ascii="Arial" w:eastAsia="Times New Roman" w:hAnsi="Arial" w:cs="Arial"/>
                <w:color w:val="3366FF"/>
              </w:rPr>
            </w:pPr>
            <w:r w:rsidRPr="001E06AD">
              <w:rPr>
                <w:rFonts w:ascii="Arial" w:eastAsia="Times New Roman" w:hAnsi="Arial" w:cs="Arial"/>
                <w:i/>
                <w:iCs/>
                <w:color w:val="3366FF"/>
                <w:shd w:val="clear" w:color="auto" w:fill="FFFFFF"/>
              </w:rPr>
              <w:t>(b) </w:t>
            </w:r>
            <w:r w:rsidRPr="001E06AD">
              <w:rPr>
                <w:rFonts w:ascii="Arial" w:eastAsia="Times New Roman" w:hAnsi="Arial" w:cs="Arial"/>
                <w:i/>
                <w:iCs/>
                <w:color w:val="3366FF"/>
                <w:spacing w:val="20"/>
              </w:rPr>
              <w:t>Independent Auditors</w:t>
            </w:r>
            <w:r w:rsidRPr="001E06AD">
              <w:rPr>
                <w:rFonts w:ascii="Arial" w:eastAsia="Times New Roman" w:hAnsi="Arial" w:cs="Arial"/>
                <w:i/>
                <w:iCs/>
                <w:color w:val="3366FF"/>
                <w:shd w:val="clear" w:color="auto" w:fill="FFFFFF"/>
              </w:rPr>
              <w:t>.—The Board shall retain independent auditors to conduct annual audits of the Corporation’s financial statements and internal controls.</w:t>
            </w:r>
          </w:p>
          <w:p w14:paraId="7A52C0A8" w14:textId="77777777" w:rsidR="000A08C1" w:rsidRDefault="000A08C1" w:rsidP="00123F8E">
            <w:pPr>
              <w:rPr>
                <w:rFonts w:ascii="Arial" w:hAnsi="Arial" w:cs="Arial"/>
              </w:rPr>
            </w:pPr>
          </w:p>
        </w:tc>
        <w:tc>
          <w:tcPr>
            <w:tcW w:w="2016" w:type="dxa"/>
          </w:tcPr>
          <w:p w14:paraId="53B5D508" w14:textId="77777777" w:rsidR="000A08C1" w:rsidRDefault="000A08C1" w:rsidP="00123F8E">
            <w:pPr>
              <w:rPr>
                <w:rFonts w:ascii="Arial" w:hAnsi="Arial" w:cs="Arial"/>
              </w:rPr>
            </w:pPr>
          </w:p>
        </w:tc>
        <w:tc>
          <w:tcPr>
            <w:tcW w:w="4392" w:type="dxa"/>
          </w:tcPr>
          <w:p w14:paraId="01BA723F" w14:textId="2ACF545A" w:rsidR="000A08C1" w:rsidRDefault="00BA4049" w:rsidP="00123F8E">
            <w:pPr>
              <w:rPr>
                <w:rFonts w:ascii="Arial" w:hAnsi="Arial" w:cs="Arial"/>
              </w:rPr>
            </w:pPr>
            <w:r w:rsidRPr="00CD7E75">
              <w:rPr>
                <w:rFonts w:ascii="Arial" w:hAnsi="Arial" w:cs="Arial"/>
                <w:color w:val="008000"/>
              </w:rPr>
              <w:t>Should alleviate concerns over breach of fiduciary duties by the Board.</w:t>
            </w:r>
          </w:p>
        </w:tc>
      </w:tr>
    </w:tbl>
    <w:p w14:paraId="1E976691" w14:textId="77777777" w:rsidR="003E1C34" w:rsidRDefault="003E1C34" w:rsidP="00123F8E">
      <w:pPr>
        <w:rPr>
          <w:rFonts w:ascii="Arial" w:hAnsi="Arial" w:cs="Arial"/>
        </w:rPr>
      </w:pPr>
    </w:p>
    <w:p w14:paraId="2F5903E0" w14:textId="77777777" w:rsidR="00B00D97" w:rsidRDefault="00B00D97" w:rsidP="00123F8E">
      <w:pPr>
        <w:rPr>
          <w:rFonts w:ascii="Arial" w:hAnsi="Arial" w:cs="Arial"/>
        </w:rPr>
      </w:pPr>
    </w:p>
    <w:p w14:paraId="591526F5" w14:textId="77777777" w:rsidR="00AE383B" w:rsidRDefault="00AE383B" w:rsidP="00123F8E">
      <w:pPr>
        <w:rPr>
          <w:rFonts w:ascii="Arial" w:hAnsi="Arial" w:cs="Arial"/>
        </w:rPr>
      </w:pPr>
    </w:p>
    <w:p w14:paraId="04F6648C" w14:textId="77777777" w:rsidR="00B00D97" w:rsidRDefault="00B00D97" w:rsidP="00123F8E">
      <w:pPr>
        <w:rPr>
          <w:rFonts w:ascii="Arial" w:hAnsi="Arial" w:cs="Arial"/>
        </w:rPr>
      </w:pPr>
    </w:p>
    <w:p w14:paraId="5F23FD9B" w14:textId="77777777" w:rsidR="00AE383B" w:rsidRDefault="00AE383B"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B00D97" w14:paraId="18881C70" w14:textId="77777777" w:rsidTr="0042247B">
        <w:tc>
          <w:tcPr>
            <w:tcW w:w="6768" w:type="dxa"/>
          </w:tcPr>
          <w:p w14:paraId="52DABD2D" w14:textId="77777777" w:rsidR="00B00D97" w:rsidRPr="000E1948" w:rsidRDefault="00B00D97" w:rsidP="00EC3883">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2C9845AF" w14:textId="77777777" w:rsidR="00B00D97" w:rsidRDefault="00B00D97" w:rsidP="00EC3883">
            <w:pPr>
              <w:rPr>
                <w:rFonts w:ascii="Arial" w:eastAsia="Times New Roman" w:hAnsi="Arial" w:cs="Arial"/>
                <w:b/>
                <w:bCs/>
                <w:iCs/>
                <w:color w:val="3366FF"/>
              </w:rPr>
            </w:pPr>
          </w:p>
          <w:p w14:paraId="68B61859" w14:textId="77777777" w:rsidR="00B00D97" w:rsidRDefault="00B00D97" w:rsidP="00EC3883">
            <w:pPr>
              <w:rPr>
                <w:rFonts w:ascii="Arial" w:eastAsia="Times New Roman" w:hAnsi="Arial" w:cs="Arial"/>
                <w:b/>
                <w:bCs/>
                <w:iCs/>
                <w:color w:val="3366FF"/>
              </w:rPr>
            </w:pPr>
          </w:p>
          <w:p w14:paraId="2CD0FD01" w14:textId="77777777" w:rsidR="00B00D97" w:rsidRPr="000E1948" w:rsidRDefault="00B00D97" w:rsidP="00EC3883">
            <w:pPr>
              <w:rPr>
                <w:rFonts w:ascii="Arial" w:eastAsia="Times New Roman" w:hAnsi="Arial" w:cs="Arial"/>
                <w:b/>
                <w:bCs/>
                <w:iCs/>
                <w:color w:val="3366FF"/>
              </w:rPr>
            </w:pPr>
          </w:p>
          <w:p w14:paraId="6886CDB4" w14:textId="77777777" w:rsidR="00B00D97" w:rsidRDefault="00B00D97" w:rsidP="00EC3883">
            <w:pPr>
              <w:rPr>
                <w:rFonts w:ascii="Arial" w:eastAsia="Times New Roman" w:hAnsi="Arial" w:cs="Arial"/>
                <w:b/>
                <w:bCs/>
                <w:iCs/>
                <w:color w:val="3366FF"/>
              </w:rPr>
            </w:pPr>
          </w:p>
          <w:p w14:paraId="168E5107" w14:textId="77777777" w:rsidR="00B00D97" w:rsidRDefault="00B00D97" w:rsidP="00EC3883">
            <w:pPr>
              <w:rPr>
                <w:rFonts w:ascii="Arial" w:eastAsia="Times New Roman" w:hAnsi="Arial" w:cs="Arial"/>
                <w:b/>
                <w:bCs/>
                <w:iCs/>
                <w:color w:val="3366FF"/>
              </w:rPr>
            </w:pPr>
          </w:p>
          <w:p w14:paraId="6CC73CD3" w14:textId="77777777" w:rsidR="00B00D97" w:rsidRDefault="00B00D97" w:rsidP="00EC3883">
            <w:pPr>
              <w:rPr>
                <w:rFonts w:ascii="Arial" w:eastAsia="Times New Roman" w:hAnsi="Arial" w:cs="Arial"/>
                <w:b/>
                <w:bCs/>
                <w:iCs/>
                <w:color w:val="3366FF"/>
              </w:rPr>
            </w:pPr>
          </w:p>
          <w:p w14:paraId="32756F34" w14:textId="77777777" w:rsidR="00B00D97" w:rsidRDefault="00B00D97" w:rsidP="00EC3883">
            <w:pPr>
              <w:rPr>
                <w:rFonts w:ascii="Arial" w:eastAsia="Times New Roman" w:hAnsi="Arial" w:cs="Arial"/>
                <w:b/>
                <w:bCs/>
                <w:iCs/>
                <w:color w:val="3366FF"/>
              </w:rPr>
            </w:pPr>
          </w:p>
          <w:p w14:paraId="5E37DDCE" w14:textId="77777777" w:rsidR="00B00D97" w:rsidRDefault="00B00D97" w:rsidP="00EC3883">
            <w:pPr>
              <w:rPr>
                <w:rFonts w:ascii="Arial" w:eastAsia="Times New Roman" w:hAnsi="Arial" w:cs="Arial"/>
                <w:b/>
                <w:bCs/>
                <w:iCs/>
                <w:color w:val="3366FF"/>
              </w:rPr>
            </w:pPr>
          </w:p>
          <w:p w14:paraId="2044FF5B" w14:textId="77777777" w:rsidR="00B00D97" w:rsidRPr="000E1948" w:rsidRDefault="00B00D97" w:rsidP="00EC3883">
            <w:pPr>
              <w:rPr>
                <w:rFonts w:ascii="Arial" w:eastAsia="Times New Roman" w:hAnsi="Arial" w:cs="Arial"/>
                <w:b/>
                <w:bCs/>
                <w:iCs/>
                <w:color w:val="3366FF"/>
              </w:rPr>
            </w:pPr>
          </w:p>
          <w:p w14:paraId="1204FF88" w14:textId="77777777" w:rsidR="00B00D97" w:rsidRDefault="00B00D97" w:rsidP="00EC3883">
            <w:pPr>
              <w:rPr>
                <w:rFonts w:ascii="Arial" w:hAnsi="Arial" w:cs="Arial"/>
              </w:rPr>
            </w:pPr>
            <w:r w:rsidRPr="000E1948">
              <w:rPr>
                <w:rFonts w:ascii="Arial" w:eastAsia="Times New Roman" w:hAnsi="Arial" w:cs="Arial"/>
                <w:b/>
                <w:bCs/>
                <w:iCs/>
                <w:color w:val="3366FF"/>
              </w:rPr>
              <w:t>HR 2997</w:t>
            </w:r>
          </w:p>
        </w:tc>
        <w:tc>
          <w:tcPr>
            <w:tcW w:w="2016" w:type="dxa"/>
          </w:tcPr>
          <w:p w14:paraId="64CBC418" w14:textId="77777777" w:rsidR="00B00D97" w:rsidRDefault="00B00D97" w:rsidP="00EC3883">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782EB5B1" w14:textId="77777777" w:rsidR="00B00D97" w:rsidRPr="000E1948" w:rsidRDefault="00B00D97" w:rsidP="00EC3883">
            <w:pPr>
              <w:rPr>
                <w:rFonts w:ascii="Arial" w:hAnsi="Arial" w:cs="Arial"/>
                <w:b/>
                <w:color w:val="FF0000"/>
              </w:rPr>
            </w:pPr>
          </w:p>
          <w:p w14:paraId="36AD7411" w14:textId="02C510DC" w:rsidR="00B00D97" w:rsidRPr="00AE383B" w:rsidRDefault="00B00D97" w:rsidP="00EC3883">
            <w:pPr>
              <w:rPr>
                <w:rFonts w:ascii="Arial" w:hAnsi="Arial" w:cs="Arial"/>
                <w:b/>
                <w:color w:val="FF0000"/>
              </w:rPr>
            </w:pPr>
            <w:r w:rsidRPr="000E1948">
              <w:rPr>
                <w:rFonts w:ascii="Arial" w:hAnsi="Arial" w:cs="Arial"/>
                <w:b/>
                <w:color w:val="FF0000"/>
              </w:rPr>
              <w:t>CONS</w:t>
            </w:r>
          </w:p>
        </w:tc>
        <w:tc>
          <w:tcPr>
            <w:tcW w:w="4392" w:type="dxa"/>
          </w:tcPr>
          <w:p w14:paraId="374A7D5A" w14:textId="77777777" w:rsidR="00B00D97" w:rsidRPr="000E1948" w:rsidRDefault="00B00D97" w:rsidP="00EC3883">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3FB7C2FB" w14:textId="77777777" w:rsidR="00B00D97" w:rsidRDefault="00B00D97" w:rsidP="00EC3883">
            <w:pPr>
              <w:rPr>
                <w:rFonts w:ascii="Arial" w:hAnsi="Arial" w:cs="Arial"/>
                <w:b/>
                <w:color w:val="008000"/>
              </w:rPr>
            </w:pPr>
          </w:p>
          <w:p w14:paraId="07BFF67F" w14:textId="77777777" w:rsidR="00B00D97" w:rsidRDefault="00B00D97" w:rsidP="00EC3883">
            <w:pPr>
              <w:rPr>
                <w:rFonts w:ascii="Arial" w:hAnsi="Arial" w:cs="Arial"/>
                <w:b/>
                <w:color w:val="008000"/>
              </w:rPr>
            </w:pPr>
          </w:p>
          <w:p w14:paraId="6A601B69" w14:textId="77777777" w:rsidR="00B00D97" w:rsidRDefault="00B00D97" w:rsidP="00EC3883">
            <w:pPr>
              <w:rPr>
                <w:rFonts w:ascii="Arial" w:hAnsi="Arial" w:cs="Arial"/>
                <w:b/>
                <w:color w:val="008000"/>
              </w:rPr>
            </w:pPr>
          </w:p>
          <w:p w14:paraId="04086A9B" w14:textId="77777777" w:rsidR="00B00D97" w:rsidRDefault="00B00D97" w:rsidP="00EC3883">
            <w:pPr>
              <w:rPr>
                <w:rFonts w:ascii="Arial" w:hAnsi="Arial" w:cs="Arial"/>
                <w:b/>
                <w:color w:val="008000"/>
              </w:rPr>
            </w:pPr>
          </w:p>
          <w:p w14:paraId="51EE7F85" w14:textId="77777777" w:rsidR="00B00D97" w:rsidRDefault="00B00D97" w:rsidP="00EC3883">
            <w:pPr>
              <w:rPr>
                <w:rFonts w:ascii="Arial" w:hAnsi="Arial" w:cs="Arial"/>
                <w:b/>
                <w:color w:val="008000"/>
              </w:rPr>
            </w:pPr>
          </w:p>
          <w:p w14:paraId="459EE888" w14:textId="77777777" w:rsidR="00B00D97" w:rsidRDefault="00B00D97" w:rsidP="00EC3883">
            <w:pPr>
              <w:rPr>
                <w:rFonts w:ascii="Arial" w:hAnsi="Arial" w:cs="Arial"/>
                <w:b/>
                <w:color w:val="008000"/>
              </w:rPr>
            </w:pPr>
          </w:p>
          <w:p w14:paraId="7C4B93BA" w14:textId="77777777" w:rsidR="00B00D97" w:rsidRPr="000E1948" w:rsidRDefault="00B00D97" w:rsidP="00EC3883">
            <w:pPr>
              <w:rPr>
                <w:rFonts w:ascii="Arial" w:hAnsi="Arial" w:cs="Arial"/>
                <w:b/>
                <w:color w:val="008000"/>
              </w:rPr>
            </w:pPr>
          </w:p>
          <w:p w14:paraId="7A6F3D1B" w14:textId="77777777" w:rsidR="00B00D97" w:rsidRDefault="00B00D97" w:rsidP="00EC3883">
            <w:pPr>
              <w:rPr>
                <w:rFonts w:ascii="Arial" w:hAnsi="Arial" w:cs="Arial"/>
              </w:rPr>
            </w:pPr>
            <w:r w:rsidRPr="000E1948">
              <w:rPr>
                <w:rFonts w:ascii="Arial" w:hAnsi="Arial" w:cs="Arial"/>
                <w:b/>
                <w:color w:val="008000"/>
              </w:rPr>
              <w:t>PROS</w:t>
            </w:r>
          </w:p>
        </w:tc>
      </w:tr>
      <w:tr w:rsidR="00B00D97" w14:paraId="2ED81FAD" w14:textId="77777777" w:rsidTr="0042247B">
        <w:tc>
          <w:tcPr>
            <w:tcW w:w="6768" w:type="dxa"/>
          </w:tcPr>
          <w:p w14:paraId="6FEE3970" w14:textId="5572EB62" w:rsidR="0042247B" w:rsidRPr="0042247B" w:rsidRDefault="0042247B" w:rsidP="0042247B">
            <w:pPr>
              <w:rPr>
                <w:rFonts w:ascii="Arial" w:eastAsia="Times New Roman" w:hAnsi="Arial" w:cs="Arial"/>
                <w:color w:val="3366FF"/>
              </w:rPr>
            </w:pPr>
            <w:r w:rsidRPr="001E06AD">
              <w:rPr>
                <w:rFonts w:ascii="Arial" w:eastAsia="Times New Roman" w:hAnsi="Arial" w:cs="Arial"/>
                <w:b/>
                <w:bCs/>
                <w:i/>
                <w:iCs/>
                <w:color w:val="3366FF"/>
              </w:rPr>
              <w:t>§ 90310. Advisory Board</w:t>
            </w:r>
          </w:p>
          <w:p w14:paraId="28B6B240" w14:textId="34BD02B3" w:rsidR="0042247B" w:rsidRPr="0042247B" w:rsidRDefault="0042247B" w:rsidP="0042247B">
            <w:pPr>
              <w:rPr>
                <w:rFonts w:ascii="Arial" w:eastAsia="Times New Roman" w:hAnsi="Arial" w:cs="Arial"/>
                <w:color w:val="3366FF"/>
              </w:rPr>
            </w:pPr>
            <w:r w:rsidRPr="001E06AD">
              <w:rPr>
                <w:rFonts w:ascii="Arial" w:eastAsia="Times New Roman" w:hAnsi="Arial" w:cs="Arial"/>
                <w:i/>
                <w:iCs/>
                <w:color w:val="3366FF"/>
                <w:shd w:val="clear" w:color="auto" w:fill="FFFFFF"/>
              </w:rPr>
              <w:t>(c) </w:t>
            </w:r>
            <w:r w:rsidRPr="001E06AD">
              <w:rPr>
                <w:rFonts w:ascii="Arial" w:eastAsia="Times New Roman" w:hAnsi="Arial" w:cs="Arial"/>
                <w:i/>
                <w:iCs/>
                <w:color w:val="3366FF"/>
                <w:spacing w:val="20"/>
              </w:rPr>
              <w:t>Membership</w:t>
            </w:r>
            <w:r w:rsidRPr="001E06AD">
              <w:rPr>
                <w:rFonts w:ascii="Arial" w:eastAsia="Times New Roman" w:hAnsi="Arial" w:cs="Arial"/>
                <w:i/>
                <w:iCs/>
                <w:color w:val="3366FF"/>
                <w:shd w:val="clear" w:color="auto" w:fill="FFFFFF"/>
              </w:rPr>
              <w:t>.—</w:t>
            </w:r>
          </w:p>
          <w:p w14:paraId="6C1B8712" w14:textId="521D5D6D" w:rsidR="0042247B" w:rsidRPr="001E06AD" w:rsidRDefault="0042247B" w:rsidP="0042247B">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N</w:t>
            </w:r>
            <w:r w:rsidRPr="001E06AD">
              <w:rPr>
                <w:rStyle w:val="lbexsmalltext"/>
                <w:rFonts w:ascii="Arial" w:hAnsi="Arial" w:cs="Arial"/>
                <w:i/>
                <w:iCs/>
                <w:color w:val="3366FF"/>
                <w:sz w:val="24"/>
                <w:szCs w:val="24"/>
              </w:rPr>
              <w:t>UMBER</w:t>
            </w:r>
            <w:r w:rsidRPr="001E06AD">
              <w:rPr>
                <w:rFonts w:ascii="Arial" w:hAnsi="Arial" w:cs="Arial"/>
                <w:i/>
                <w:iCs/>
                <w:color w:val="3366FF"/>
                <w:sz w:val="24"/>
                <w:szCs w:val="24"/>
              </w:rPr>
              <w:t>.—The Advisory Board shall consist of not more than 15 individuals, who are citizens of the United States, representing interested entities.</w:t>
            </w:r>
          </w:p>
          <w:p w14:paraId="2F7D2BC6" w14:textId="4B95F49D" w:rsidR="0042247B" w:rsidRPr="001E06AD" w:rsidRDefault="0042247B" w:rsidP="0042247B">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w:t>
            </w:r>
            <w:r w:rsidRPr="001E06AD">
              <w:rPr>
                <w:rStyle w:val="apple-converted-space"/>
                <w:rFonts w:ascii="Arial" w:hAnsi="Arial" w:cs="Arial"/>
                <w:i/>
                <w:iCs/>
                <w:color w:val="3366FF"/>
                <w:sz w:val="24"/>
                <w:szCs w:val="24"/>
              </w:rPr>
              <w:t> </w:t>
            </w:r>
            <w:r w:rsidRPr="001E06AD">
              <w:rPr>
                <w:rFonts w:ascii="Arial" w:hAnsi="Arial" w:cs="Arial"/>
                <w:i/>
                <w:iCs/>
                <w:color w:val="3366FF"/>
                <w:sz w:val="24"/>
                <w:szCs w:val="24"/>
              </w:rPr>
              <w:t>R</w:t>
            </w:r>
            <w:r w:rsidRPr="001E06AD">
              <w:rPr>
                <w:rStyle w:val="lbexsmalltext"/>
                <w:rFonts w:ascii="Arial" w:hAnsi="Arial" w:cs="Arial"/>
                <w:i/>
                <w:iCs/>
                <w:color w:val="3366FF"/>
                <w:sz w:val="24"/>
                <w:szCs w:val="24"/>
              </w:rPr>
              <w:t>EPRESENTATIVES</w:t>
            </w:r>
            <w:r w:rsidRPr="001E06AD">
              <w:rPr>
                <w:rFonts w:ascii="Arial" w:hAnsi="Arial" w:cs="Arial"/>
                <w:i/>
                <w:iCs/>
                <w:color w:val="3366FF"/>
                <w:sz w:val="24"/>
                <w:szCs w:val="24"/>
              </w:rPr>
              <w:t>.—The members of the Advisory Board shall include, at a minimum, representatives of the following:</w:t>
            </w:r>
          </w:p>
          <w:p w14:paraId="0BEE1E74" w14:textId="52D618F4"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 Air carriers.</w:t>
            </w:r>
          </w:p>
          <w:p w14:paraId="7B598AE4" w14:textId="7A883462"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 General aviation.</w:t>
            </w:r>
          </w:p>
          <w:p w14:paraId="646ECCE9" w14:textId="564E9B72"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(C) Business aviation.</w:t>
            </w:r>
          </w:p>
          <w:p w14:paraId="73086EB8" w14:textId="20AE4A65"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(D) Commercial service airports.</w:t>
            </w:r>
          </w:p>
          <w:p w14:paraId="186D25F9" w14:textId="5968C055"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(E) Operators and manufacturers of commercial unmanned aircraft systems.</w:t>
            </w:r>
          </w:p>
          <w:p w14:paraId="473DD612" w14:textId="22A76D33"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(F) Appropriate labor organizations.</w:t>
            </w:r>
          </w:p>
          <w:p w14:paraId="01110606" w14:textId="0C14FBB9"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(G) The Department of Defense.</w:t>
            </w:r>
          </w:p>
          <w:p w14:paraId="0520C6AF" w14:textId="77777777" w:rsidR="0042247B" w:rsidRPr="001E06AD" w:rsidRDefault="0042247B" w:rsidP="0042247B">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(H) Small communities, including at least 1 community primarily served by a nonhub airport.</w:t>
            </w:r>
          </w:p>
          <w:p w14:paraId="4439440B" w14:textId="4808D37C" w:rsidR="00B00D97" w:rsidRPr="00B00D97" w:rsidRDefault="00B00D97" w:rsidP="00B00D97">
            <w:pPr>
              <w:rPr>
                <w:rFonts w:ascii="Arial" w:eastAsia="Times New Roman" w:hAnsi="Arial" w:cs="Arial"/>
                <w:color w:val="3366FF"/>
              </w:rPr>
            </w:pPr>
          </w:p>
        </w:tc>
        <w:tc>
          <w:tcPr>
            <w:tcW w:w="2016" w:type="dxa"/>
          </w:tcPr>
          <w:p w14:paraId="63F42A64" w14:textId="41D5AD6C" w:rsidR="00B00D97" w:rsidRDefault="005156DC" w:rsidP="00EC3883">
            <w:pPr>
              <w:rPr>
                <w:rFonts w:ascii="Arial" w:hAnsi="Arial" w:cs="Arial"/>
              </w:rPr>
            </w:pPr>
            <w:r w:rsidRPr="00B67334">
              <w:rPr>
                <w:rFonts w:ascii="Arial" w:hAnsi="Arial" w:cs="Arial"/>
                <w:color w:val="FF0000"/>
              </w:rPr>
              <w:t>Nav Canada alleges this did not help much in their privatization model.</w:t>
            </w:r>
          </w:p>
        </w:tc>
        <w:tc>
          <w:tcPr>
            <w:tcW w:w="4392" w:type="dxa"/>
          </w:tcPr>
          <w:p w14:paraId="290B3AB6" w14:textId="15A61045" w:rsidR="00B00D97" w:rsidRDefault="00B00D97" w:rsidP="00EC3883">
            <w:pPr>
              <w:rPr>
                <w:rFonts w:ascii="Arial" w:hAnsi="Arial" w:cs="Arial"/>
              </w:rPr>
            </w:pPr>
          </w:p>
        </w:tc>
      </w:tr>
    </w:tbl>
    <w:p w14:paraId="7B7BFCDD" w14:textId="77777777" w:rsidR="00B00D97" w:rsidRDefault="00B00D97" w:rsidP="00123F8E">
      <w:pPr>
        <w:rPr>
          <w:rFonts w:ascii="Arial" w:hAnsi="Arial" w:cs="Arial"/>
        </w:rPr>
      </w:pPr>
    </w:p>
    <w:p w14:paraId="314678EE" w14:textId="77777777" w:rsidR="003E1C34" w:rsidRDefault="003E1C34" w:rsidP="00123F8E">
      <w:pPr>
        <w:rPr>
          <w:rFonts w:ascii="Arial" w:hAnsi="Arial" w:cs="Arial"/>
        </w:rPr>
      </w:pPr>
    </w:p>
    <w:p w14:paraId="6E72FC29" w14:textId="77777777" w:rsidR="00FF2180" w:rsidRDefault="00FF2180" w:rsidP="00123F8E">
      <w:pPr>
        <w:rPr>
          <w:rFonts w:ascii="Arial" w:hAnsi="Arial" w:cs="Arial"/>
        </w:rPr>
      </w:pPr>
    </w:p>
    <w:tbl>
      <w:tblPr>
        <w:tblStyle w:val="TableGrid"/>
        <w:tblW w:w="0" w:type="auto"/>
        <w:tblLook w:val="04A0" w:firstRow="1" w:lastRow="0" w:firstColumn="1" w:lastColumn="0" w:noHBand="0" w:noVBand="1"/>
      </w:tblPr>
      <w:tblGrid>
        <w:gridCol w:w="6228"/>
        <w:gridCol w:w="2556"/>
        <w:gridCol w:w="4392"/>
      </w:tblGrid>
      <w:tr w:rsidR="003D556C" w14:paraId="23126167" w14:textId="77777777" w:rsidTr="003D556C">
        <w:tc>
          <w:tcPr>
            <w:tcW w:w="6228" w:type="dxa"/>
          </w:tcPr>
          <w:p w14:paraId="0E9578E1" w14:textId="77777777" w:rsidR="00B37C63" w:rsidRPr="000E1948" w:rsidRDefault="00B37C63" w:rsidP="00EC3883">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174B1A4B" w14:textId="77777777" w:rsidR="00B37C63" w:rsidRDefault="00B37C63" w:rsidP="00EC3883">
            <w:pPr>
              <w:rPr>
                <w:rFonts w:ascii="Arial" w:eastAsia="Times New Roman" w:hAnsi="Arial" w:cs="Arial"/>
                <w:b/>
                <w:bCs/>
                <w:iCs/>
                <w:color w:val="3366FF"/>
              </w:rPr>
            </w:pPr>
          </w:p>
          <w:p w14:paraId="373C7ED2" w14:textId="77777777" w:rsidR="00B37C63" w:rsidRDefault="00B37C63" w:rsidP="00EC3883">
            <w:pPr>
              <w:rPr>
                <w:rFonts w:ascii="Arial" w:eastAsia="Times New Roman" w:hAnsi="Arial" w:cs="Arial"/>
                <w:b/>
                <w:bCs/>
                <w:iCs/>
                <w:color w:val="3366FF"/>
              </w:rPr>
            </w:pPr>
          </w:p>
          <w:p w14:paraId="26DA1462" w14:textId="77777777" w:rsidR="00B37C63" w:rsidRPr="000E1948" w:rsidRDefault="00B37C63" w:rsidP="00EC3883">
            <w:pPr>
              <w:rPr>
                <w:rFonts w:ascii="Arial" w:eastAsia="Times New Roman" w:hAnsi="Arial" w:cs="Arial"/>
                <w:b/>
                <w:bCs/>
                <w:iCs/>
                <w:color w:val="3366FF"/>
              </w:rPr>
            </w:pPr>
          </w:p>
          <w:p w14:paraId="794D3856" w14:textId="77777777" w:rsidR="00B37C63" w:rsidRDefault="00B37C63" w:rsidP="00EC3883">
            <w:pPr>
              <w:rPr>
                <w:rFonts w:ascii="Arial" w:eastAsia="Times New Roman" w:hAnsi="Arial" w:cs="Arial"/>
                <w:b/>
                <w:bCs/>
                <w:iCs/>
                <w:color w:val="3366FF"/>
              </w:rPr>
            </w:pPr>
          </w:p>
          <w:p w14:paraId="227735FA" w14:textId="77777777" w:rsidR="00B37C63" w:rsidRDefault="00B37C63" w:rsidP="00EC3883">
            <w:pPr>
              <w:rPr>
                <w:rFonts w:ascii="Arial" w:eastAsia="Times New Roman" w:hAnsi="Arial" w:cs="Arial"/>
                <w:b/>
                <w:bCs/>
                <w:iCs/>
                <w:color w:val="3366FF"/>
              </w:rPr>
            </w:pPr>
          </w:p>
          <w:p w14:paraId="525E7FAD" w14:textId="77777777" w:rsidR="00B37C63" w:rsidRPr="000E1948" w:rsidRDefault="00B37C63" w:rsidP="00EC3883">
            <w:pPr>
              <w:rPr>
                <w:rFonts w:ascii="Arial" w:eastAsia="Times New Roman" w:hAnsi="Arial" w:cs="Arial"/>
                <w:b/>
                <w:bCs/>
                <w:iCs/>
                <w:color w:val="3366FF"/>
              </w:rPr>
            </w:pPr>
          </w:p>
          <w:p w14:paraId="0E54F11C" w14:textId="77777777" w:rsidR="00B37C63" w:rsidRDefault="00B37C63" w:rsidP="00EC3883">
            <w:pPr>
              <w:rPr>
                <w:rFonts w:ascii="Arial" w:hAnsi="Arial" w:cs="Arial"/>
              </w:rPr>
            </w:pPr>
            <w:r w:rsidRPr="000E1948">
              <w:rPr>
                <w:rFonts w:ascii="Arial" w:eastAsia="Times New Roman" w:hAnsi="Arial" w:cs="Arial"/>
                <w:b/>
                <w:bCs/>
                <w:iCs/>
                <w:color w:val="3366FF"/>
              </w:rPr>
              <w:t>HR 2997</w:t>
            </w:r>
          </w:p>
        </w:tc>
        <w:tc>
          <w:tcPr>
            <w:tcW w:w="2556" w:type="dxa"/>
          </w:tcPr>
          <w:p w14:paraId="6BB269CE" w14:textId="77777777" w:rsidR="00B37C63" w:rsidRDefault="00B37C63" w:rsidP="00EC3883">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3691EB3D" w14:textId="77777777" w:rsidR="00B37C63" w:rsidRPr="000E1948" w:rsidRDefault="00B37C63" w:rsidP="00EC3883">
            <w:pPr>
              <w:rPr>
                <w:rFonts w:ascii="Arial" w:hAnsi="Arial" w:cs="Arial"/>
                <w:b/>
                <w:color w:val="FF0000"/>
              </w:rPr>
            </w:pPr>
          </w:p>
          <w:p w14:paraId="1BE030EB" w14:textId="4C40A99B" w:rsidR="00B37C63" w:rsidRPr="00FF2180" w:rsidRDefault="00B37C63" w:rsidP="00EC3883">
            <w:pPr>
              <w:rPr>
                <w:rFonts w:ascii="Arial" w:hAnsi="Arial" w:cs="Arial"/>
                <w:b/>
                <w:color w:val="FF0000"/>
              </w:rPr>
            </w:pPr>
            <w:r w:rsidRPr="000E1948">
              <w:rPr>
                <w:rFonts w:ascii="Arial" w:hAnsi="Arial" w:cs="Arial"/>
                <w:b/>
                <w:color w:val="FF0000"/>
              </w:rPr>
              <w:t>CONS</w:t>
            </w:r>
          </w:p>
        </w:tc>
        <w:tc>
          <w:tcPr>
            <w:tcW w:w="4392" w:type="dxa"/>
          </w:tcPr>
          <w:p w14:paraId="02C16CAF" w14:textId="77777777" w:rsidR="00B37C63" w:rsidRPr="000E1948" w:rsidRDefault="00B37C63" w:rsidP="00EC3883">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517329B9" w14:textId="77777777" w:rsidR="00B37C63" w:rsidRDefault="00B37C63" w:rsidP="00EC3883">
            <w:pPr>
              <w:rPr>
                <w:rFonts w:ascii="Arial" w:hAnsi="Arial" w:cs="Arial"/>
                <w:b/>
                <w:color w:val="008000"/>
              </w:rPr>
            </w:pPr>
          </w:p>
          <w:p w14:paraId="4A14883C" w14:textId="77777777" w:rsidR="00B37C63" w:rsidRDefault="00B37C63" w:rsidP="00EC3883">
            <w:pPr>
              <w:rPr>
                <w:rFonts w:ascii="Arial" w:hAnsi="Arial" w:cs="Arial"/>
                <w:b/>
                <w:color w:val="008000"/>
              </w:rPr>
            </w:pPr>
          </w:p>
          <w:p w14:paraId="10BB311A" w14:textId="77777777" w:rsidR="00B37C63" w:rsidRDefault="00B37C63" w:rsidP="00EC3883">
            <w:pPr>
              <w:rPr>
                <w:rFonts w:ascii="Arial" w:hAnsi="Arial" w:cs="Arial"/>
                <w:b/>
                <w:color w:val="008000"/>
              </w:rPr>
            </w:pPr>
          </w:p>
          <w:p w14:paraId="0B110A87" w14:textId="77777777" w:rsidR="00B37C63" w:rsidRDefault="00B37C63" w:rsidP="00EC3883">
            <w:pPr>
              <w:rPr>
                <w:rFonts w:ascii="Arial" w:hAnsi="Arial" w:cs="Arial"/>
                <w:b/>
                <w:color w:val="008000"/>
              </w:rPr>
            </w:pPr>
          </w:p>
          <w:p w14:paraId="27CD820F" w14:textId="77777777" w:rsidR="00B37C63" w:rsidRPr="000E1948" w:rsidRDefault="00B37C63" w:rsidP="00EC3883">
            <w:pPr>
              <w:rPr>
                <w:rFonts w:ascii="Arial" w:hAnsi="Arial" w:cs="Arial"/>
                <w:b/>
                <w:color w:val="008000"/>
              </w:rPr>
            </w:pPr>
          </w:p>
          <w:p w14:paraId="120348F4" w14:textId="77777777" w:rsidR="00B37C63" w:rsidRDefault="00B37C63" w:rsidP="00EC3883">
            <w:pPr>
              <w:rPr>
                <w:rFonts w:ascii="Arial" w:hAnsi="Arial" w:cs="Arial"/>
              </w:rPr>
            </w:pPr>
            <w:r w:rsidRPr="000E1948">
              <w:rPr>
                <w:rFonts w:ascii="Arial" w:hAnsi="Arial" w:cs="Arial"/>
                <w:b/>
                <w:color w:val="008000"/>
              </w:rPr>
              <w:t>PROS</w:t>
            </w:r>
          </w:p>
        </w:tc>
      </w:tr>
      <w:tr w:rsidR="003D556C" w14:paraId="6376A116" w14:textId="77777777" w:rsidTr="003D556C">
        <w:tc>
          <w:tcPr>
            <w:tcW w:w="6228" w:type="dxa"/>
          </w:tcPr>
          <w:p w14:paraId="018F06CF" w14:textId="3F85C9E1" w:rsidR="00F20980" w:rsidRPr="00F20980" w:rsidRDefault="00F20980" w:rsidP="00F20980">
            <w:pPr>
              <w:rPr>
                <w:rFonts w:ascii="Arial" w:eastAsia="Times New Roman" w:hAnsi="Arial" w:cs="Arial"/>
                <w:color w:val="3366FF"/>
              </w:rPr>
            </w:pPr>
            <w:r w:rsidRPr="001E06AD">
              <w:rPr>
                <w:rFonts w:ascii="Arial" w:eastAsia="Times New Roman" w:hAnsi="Arial" w:cs="Arial"/>
                <w:b/>
                <w:bCs/>
                <w:i/>
                <w:iCs/>
                <w:color w:val="3366FF"/>
              </w:rPr>
              <w:t>§ 90313. Charges and fees for air traffic services</w:t>
            </w:r>
          </w:p>
          <w:p w14:paraId="6704D5AA" w14:textId="77777777" w:rsidR="00F20980" w:rsidRDefault="00F20980" w:rsidP="00F20980">
            <w:pPr>
              <w:rPr>
                <w:rFonts w:ascii="Arial" w:eastAsia="Times New Roman" w:hAnsi="Arial" w:cs="Arial"/>
                <w:i/>
                <w:iCs/>
                <w:color w:val="3366FF"/>
                <w:shd w:val="clear" w:color="auto" w:fill="FFFFFF"/>
              </w:rPr>
            </w:pPr>
            <w:r w:rsidRPr="001E06AD">
              <w:rPr>
                <w:rFonts w:ascii="Arial" w:eastAsia="Times New Roman" w:hAnsi="Arial" w:cs="Arial"/>
                <w:i/>
                <w:iCs/>
                <w:color w:val="3366FF"/>
                <w:shd w:val="clear" w:color="auto" w:fill="FFFFFF"/>
              </w:rPr>
              <w:t>(a) </w:t>
            </w:r>
            <w:r w:rsidRPr="001E06AD">
              <w:rPr>
                <w:rFonts w:ascii="Arial" w:eastAsia="Times New Roman" w:hAnsi="Arial" w:cs="Arial"/>
                <w:i/>
                <w:iCs/>
                <w:color w:val="3366FF"/>
                <w:spacing w:val="20"/>
              </w:rPr>
              <w:t>Assessment And Collection Of Charges And Fees</w:t>
            </w:r>
            <w:r w:rsidRPr="001E06AD">
              <w:rPr>
                <w:rFonts w:ascii="Arial" w:eastAsia="Times New Roman" w:hAnsi="Arial" w:cs="Arial"/>
                <w:i/>
                <w:iCs/>
                <w:color w:val="3366FF"/>
                <w:shd w:val="clear" w:color="auto" w:fill="FFFFFF"/>
              </w:rPr>
              <w:t>.—Beginning on the date of transfer, and subject to this section and section 90502, the Corporation may assess and collect charges and fees from air traffic services users for air traffic services provided by the Corporation in United States airspace or international airspace delegated to the United States.</w:t>
            </w:r>
          </w:p>
          <w:p w14:paraId="10FE3225" w14:textId="7991ADDD" w:rsidR="001F42ED" w:rsidRPr="001E06AD" w:rsidRDefault="001F42ED" w:rsidP="001F42ED">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(c)</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Secretarial Review</w:t>
            </w:r>
            <w:r w:rsidRPr="001E06AD">
              <w:rPr>
                <w:rFonts w:ascii="Arial" w:hAnsi="Arial" w:cs="Arial"/>
                <w:i/>
                <w:iCs/>
                <w:color w:val="3366FF"/>
                <w:sz w:val="24"/>
                <w:szCs w:val="24"/>
              </w:rPr>
              <w:t>.—</w:t>
            </w:r>
          </w:p>
          <w:p w14:paraId="0A9E89FE" w14:textId="02D67D4D" w:rsidR="00F20980" w:rsidRPr="001E06AD" w:rsidRDefault="001F42ED" w:rsidP="001F42ED">
            <w:pPr>
              <w:rPr>
                <w:rFonts w:ascii="Arial" w:eastAsia="Times New Roman" w:hAnsi="Arial" w:cs="Arial"/>
                <w:color w:val="3366FF"/>
              </w:rPr>
            </w:pPr>
            <w:r w:rsidRPr="001E06AD">
              <w:rPr>
                <w:rFonts w:ascii="Arial" w:hAnsi="Arial" w:cs="Arial"/>
                <w:i/>
                <w:iCs/>
                <w:color w:val="3366FF"/>
              </w:rPr>
              <w:t>(1)</w:t>
            </w:r>
            <w:r w:rsidRPr="001E06AD">
              <w:rPr>
                <w:rStyle w:val="apple-converted-space"/>
                <w:rFonts w:ascii="Arial" w:hAnsi="Arial" w:cs="Arial"/>
                <w:i/>
                <w:iCs/>
                <w:color w:val="3366FF"/>
              </w:rPr>
              <w:t> </w:t>
            </w:r>
            <w:r w:rsidRPr="001E06AD">
              <w:rPr>
                <w:rFonts w:ascii="Arial" w:hAnsi="Arial" w:cs="Arial"/>
                <w:i/>
                <w:iCs/>
                <w:color w:val="3366FF"/>
              </w:rPr>
              <w:t>P</w:t>
            </w:r>
            <w:r w:rsidRPr="001E06AD">
              <w:rPr>
                <w:rStyle w:val="lbexsmalltext"/>
                <w:rFonts w:ascii="Arial" w:hAnsi="Arial" w:cs="Arial"/>
                <w:i/>
                <w:iCs/>
                <w:color w:val="3366FF"/>
              </w:rPr>
              <w:t>UBLIC COMMENT</w:t>
            </w:r>
            <w:r w:rsidRPr="001E06AD">
              <w:rPr>
                <w:rFonts w:ascii="Arial" w:hAnsi="Arial" w:cs="Arial"/>
                <w:i/>
                <w:iCs/>
                <w:color w:val="3366FF"/>
              </w:rPr>
              <w:t>.—Upon receiving a proposal from the Corporation under subsection (b)(3), the Secretary shall solicit public comments on the proposal for a 30-day period.</w:t>
            </w:r>
          </w:p>
          <w:p w14:paraId="44B54C36" w14:textId="348F1B74" w:rsidR="00CD18B9" w:rsidRPr="001E06AD" w:rsidRDefault="00CD18B9" w:rsidP="00CD18B9">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(d)</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Standards</w:t>
            </w:r>
            <w:r w:rsidRPr="001E06AD">
              <w:rPr>
                <w:rFonts w:ascii="Arial" w:hAnsi="Arial" w:cs="Arial"/>
                <w:i/>
                <w:iCs/>
                <w:color w:val="3366FF"/>
                <w:sz w:val="24"/>
                <w:szCs w:val="24"/>
              </w:rPr>
              <w:t>.—The Secretary shall apply the following standards in reviewing a proposal from the Corporation under subsection (c):</w:t>
            </w:r>
          </w:p>
          <w:p w14:paraId="0DC0A9FF" w14:textId="711CEECE" w:rsidR="00CD18B9" w:rsidRPr="001E06AD" w:rsidRDefault="00CD18B9" w:rsidP="00CD18B9">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 The amount or type of charges and fees paid by an air traffic services user may not—</w:t>
            </w:r>
          </w:p>
          <w:p w14:paraId="2D6C8527" w14:textId="7E02417A" w:rsidR="00CD18B9" w:rsidRPr="001E06AD" w:rsidRDefault="00CD18B9" w:rsidP="00CD18B9">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 be determinant of the air traffic services provided to the user; or</w:t>
            </w:r>
          </w:p>
          <w:p w14:paraId="3AB4B4E2" w14:textId="3796F436" w:rsidR="00CD18B9" w:rsidRPr="001E06AD" w:rsidRDefault="00CD18B9" w:rsidP="00CD18B9">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 adversely impact the ability of the user to use or access any part of the national airspace system.</w:t>
            </w:r>
          </w:p>
          <w:p w14:paraId="418C0B02" w14:textId="77777777" w:rsidR="00CD18B9" w:rsidRPr="001E06AD" w:rsidRDefault="00CD18B9" w:rsidP="00CD18B9">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 Charges and fees shall be consistent with the document titled ‘ICAO’s Policies on Charges for Airports and Air Navigation Services’, Ninth Edition, 2012.</w:t>
            </w:r>
          </w:p>
          <w:p w14:paraId="6B22F99A" w14:textId="4B1CF1F4" w:rsidR="0095530F" w:rsidRPr="001E06AD" w:rsidRDefault="0095530F" w:rsidP="0095530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(3) Charges and fees may not be discriminatory.</w:t>
            </w:r>
          </w:p>
          <w:p w14:paraId="071D4340" w14:textId="307AF070" w:rsidR="0095530F" w:rsidRPr="001E06AD" w:rsidRDefault="0095530F" w:rsidP="0095530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(4) Charges and fees shall be consistent with United States international obligations.</w:t>
            </w:r>
          </w:p>
          <w:p w14:paraId="6FF8BF5E" w14:textId="7766C782" w:rsidR="0095530F" w:rsidRPr="001E06AD" w:rsidRDefault="0095530F" w:rsidP="0095530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(5) Certain categories of air traffic services users may be charged on a flat fee basis so long as the charge or fee is otherwise consistent with this subsection.</w:t>
            </w:r>
          </w:p>
          <w:p w14:paraId="076CBB8E" w14:textId="3D00C9BA" w:rsidR="0095530F" w:rsidRPr="001E06AD" w:rsidRDefault="0095530F" w:rsidP="0095530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(6) Charges and fees may not be imposed for air traffic services provided with respect to operations of aircraft that qualify as public aircraft under sections 40102(a) and 40125.</w:t>
            </w:r>
          </w:p>
          <w:p w14:paraId="21875471" w14:textId="6247B604" w:rsidR="0095530F" w:rsidRPr="001E06AD" w:rsidRDefault="0095530F" w:rsidP="0095530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(7) Charges and fees may not be imposed for air traffic services provided with respect to aircraft operations conducted pursuant to part 91, 133, 135, 136, or 137 of title 14, Code of Federal Regulations.</w:t>
            </w:r>
          </w:p>
          <w:p w14:paraId="47D065B1" w14:textId="741EA24C" w:rsidR="0095530F" w:rsidRPr="001E06AD" w:rsidRDefault="0095530F" w:rsidP="0095530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(8) Charges and fees may not be structured such that air traffic services users have incentives to operate in ways that diminish safety to avoid the charges and fees.</w:t>
            </w:r>
          </w:p>
          <w:p w14:paraId="1719FB31" w14:textId="20DA0F0B" w:rsidR="00B37C63" w:rsidRDefault="0095530F" w:rsidP="0095530F">
            <w:pPr>
              <w:rPr>
                <w:rFonts w:ascii="Arial" w:hAnsi="Arial" w:cs="Arial"/>
              </w:rPr>
            </w:pPr>
            <w:r w:rsidRPr="001E06AD">
              <w:rPr>
                <w:rFonts w:ascii="Arial" w:hAnsi="Arial" w:cs="Arial"/>
                <w:i/>
                <w:iCs/>
                <w:color w:val="3366FF"/>
              </w:rPr>
              <w:t>(9) Charges and fees, based on reasonable and financially sound projections, may not generate revenues exceeding the Corporation’s current and anticipated financial requirements in relation to the provision of air traffic services.</w:t>
            </w:r>
          </w:p>
        </w:tc>
        <w:tc>
          <w:tcPr>
            <w:tcW w:w="2556" w:type="dxa"/>
          </w:tcPr>
          <w:p w14:paraId="6D62F0DA" w14:textId="77777777" w:rsidR="00C75F82" w:rsidRPr="001A096B" w:rsidRDefault="00C75F82" w:rsidP="00C75F82">
            <w:pPr>
              <w:rPr>
                <w:rFonts w:ascii="Arial" w:hAnsi="Arial" w:cs="Arial"/>
                <w:color w:val="FF0000"/>
              </w:rPr>
            </w:pPr>
            <w:r w:rsidRPr="001A096B">
              <w:rPr>
                <w:rFonts w:ascii="Arial" w:hAnsi="Arial" w:cs="Arial"/>
                <w:color w:val="FF0000"/>
              </w:rPr>
              <w:t>Much</w:t>
            </w:r>
            <w:r>
              <w:rPr>
                <w:rFonts w:ascii="Arial" w:hAnsi="Arial" w:cs="Arial"/>
                <w:color w:val="FF0000"/>
              </w:rPr>
              <w:t xml:space="preserve"> like in the following case, the new ATC Corporation would not be subject to the Transportation Secretary’s pervasive surveillance and authority:</w:t>
            </w:r>
          </w:p>
          <w:p w14:paraId="07BECB24" w14:textId="00035689" w:rsidR="00C75F82" w:rsidRPr="003B5A57" w:rsidRDefault="00C75F82" w:rsidP="00C75F82">
            <w:pPr>
              <w:rPr>
                <w:rFonts w:ascii="Arial" w:hAnsi="Arial" w:cs="Arial"/>
                <w:color w:val="FF0000"/>
              </w:rPr>
            </w:pPr>
            <w:r w:rsidRPr="00DE2FD7">
              <w:rPr>
                <w:rFonts w:ascii="Arial" w:hAnsi="Arial" w:cs="Arial"/>
                <w:b/>
                <w:i/>
                <w:color w:val="FF0000"/>
              </w:rPr>
              <w:t>Association of American Railroads</w:t>
            </w:r>
            <w:r>
              <w:rPr>
                <w:rFonts w:ascii="Arial" w:hAnsi="Arial" w:cs="Arial"/>
                <w:b/>
                <w:i/>
                <w:color w:val="FF0000"/>
              </w:rPr>
              <w:t xml:space="preserve"> v. </w:t>
            </w:r>
            <w:r w:rsidRPr="00DE2FD7">
              <w:rPr>
                <w:rFonts w:ascii="Arial" w:hAnsi="Arial" w:cs="Arial"/>
                <w:b/>
                <w:i/>
                <w:color w:val="FF0000"/>
              </w:rPr>
              <w:t>US Department of Transportation</w:t>
            </w:r>
            <w:r w:rsidR="00B42FF4">
              <w:rPr>
                <w:rFonts w:ascii="Arial" w:hAnsi="Arial" w:cs="Arial"/>
                <w:color w:val="FF0000"/>
              </w:rPr>
              <w:t xml:space="preserve"> (2015)</w:t>
            </w:r>
            <w:r>
              <w:rPr>
                <w:rFonts w:ascii="Arial" w:hAnsi="Arial" w:cs="Arial"/>
                <w:color w:val="FF0000"/>
              </w:rPr>
              <w:t xml:space="preserve"> where the US Court of Appeals for the District of Columbia held that Amtrak is a private corporation and Congress violated the constitutional provisions regarding separation of powers. Furthermore, that court rejected the notion that such limited government oversight, much like in HR 2997, renders activity nonregulatory and thus exempt from constitutional scrutiny.</w:t>
            </w:r>
          </w:p>
          <w:p w14:paraId="562E65CB" w14:textId="77777777" w:rsidR="00B37C63" w:rsidRDefault="00B37C63" w:rsidP="00EC3883">
            <w:pPr>
              <w:rPr>
                <w:rFonts w:ascii="Arial" w:hAnsi="Arial" w:cs="Arial"/>
              </w:rPr>
            </w:pPr>
          </w:p>
          <w:p w14:paraId="4D03EEA4" w14:textId="77777777" w:rsidR="00C95E5B" w:rsidRDefault="00C95E5B" w:rsidP="00C95E5B">
            <w:pPr>
              <w:rPr>
                <w:rFonts w:ascii="Arial" w:hAnsi="Arial" w:cs="Arial"/>
                <w:color w:val="FF0000"/>
              </w:rPr>
            </w:pPr>
            <w:r w:rsidRPr="000452A6">
              <w:rPr>
                <w:rFonts w:ascii="Arial" w:hAnsi="Arial" w:cs="Arial"/>
                <w:b/>
                <w:color w:val="FF0000"/>
              </w:rPr>
              <w:t>Delta Airlines</w:t>
            </w:r>
            <w:r>
              <w:rPr>
                <w:rFonts w:ascii="Arial" w:hAnsi="Arial" w:cs="Arial"/>
                <w:color w:val="FF0000"/>
              </w:rPr>
              <w:t xml:space="preserve"> study (2016): estimated an increase of 20-29% in ATC fees on airline ticket under privatization. And privatization will not decrease delays 80% of which are airline or weather caused. Lastly, privatization could put further strain on smaller airports that serve rural communities. </w:t>
            </w:r>
          </w:p>
          <w:p w14:paraId="5AC6576C" w14:textId="77777777" w:rsidR="00C95E5B" w:rsidRDefault="00C95E5B" w:rsidP="00EC3883">
            <w:pPr>
              <w:rPr>
                <w:rFonts w:ascii="Arial" w:hAnsi="Arial" w:cs="Arial"/>
              </w:rPr>
            </w:pPr>
          </w:p>
        </w:tc>
        <w:tc>
          <w:tcPr>
            <w:tcW w:w="4392" w:type="dxa"/>
          </w:tcPr>
          <w:p w14:paraId="7FECF980" w14:textId="1B1B6D2F" w:rsidR="003D556C" w:rsidRDefault="003D556C" w:rsidP="003D556C">
            <w:pPr>
              <w:rPr>
                <w:rFonts w:ascii="Arial" w:hAnsi="Arial" w:cs="Arial"/>
                <w:color w:val="008000"/>
              </w:rPr>
            </w:pPr>
            <w:r w:rsidRPr="00D75A2E">
              <w:rPr>
                <w:rFonts w:ascii="Arial" w:hAnsi="Arial" w:cs="Arial"/>
                <w:color w:val="008000"/>
              </w:rPr>
              <w:t>ATC</w:t>
            </w:r>
            <w:r>
              <w:rPr>
                <w:rFonts w:ascii="Arial" w:hAnsi="Arial" w:cs="Arial"/>
                <w:color w:val="008000"/>
              </w:rPr>
              <w:t xml:space="preserve"> Corporation would have no regulatory power over their competitors as was the case in </w:t>
            </w:r>
            <w:r w:rsidRPr="001F4CF2">
              <w:rPr>
                <w:rFonts w:ascii="Arial" w:hAnsi="Arial" w:cs="Arial"/>
                <w:b/>
                <w:i/>
                <w:color w:val="008000"/>
              </w:rPr>
              <w:t>Association of American Railroads v. US Department of Transportation</w:t>
            </w:r>
            <w:r>
              <w:rPr>
                <w:rFonts w:ascii="Arial" w:hAnsi="Arial" w:cs="Arial"/>
                <w:color w:val="008000"/>
              </w:rPr>
              <w:t xml:space="preserve"> </w:t>
            </w:r>
            <w:r w:rsidR="00B42FF4">
              <w:rPr>
                <w:rFonts w:ascii="Arial" w:hAnsi="Arial" w:cs="Arial"/>
                <w:color w:val="008000"/>
              </w:rPr>
              <w:t xml:space="preserve">(2015) </w:t>
            </w:r>
            <w:bookmarkStart w:id="0" w:name="_GoBack"/>
            <w:bookmarkEnd w:id="0"/>
            <w:r>
              <w:rPr>
                <w:rFonts w:ascii="Arial" w:hAnsi="Arial" w:cs="Arial"/>
                <w:color w:val="008000"/>
              </w:rPr>
              <w:t>thus there would be no due process violation.</w:t>
            </w:r>
          </w:p>
          <w:p w14:paraId="7373404D" w14:textId="77777777" w:rsidR="00B37C63" w:rsidRDefault="00B37C63" w:rsidP="00EC3883">
            <w:pPr>
              <w:rPr>
                <w:rFonts w:ascii="Arial" w:hAnsi="Arial" w:cs="Arial"/>
              </w:rPr>
            </w:pPr>
          </w:p>
          <w:p w14:paraId="2776B845" w14:textId="77777777" w:rsidR="00C95E5B" w:rsidRDefault="00C95E5B" w:rsidP="00C95E5B">
            <w:pPr>
              <w:rPr>
                <w:rFonts w:ascii="Arial" w:hAnsi="Arial" w:cs="Arial"/>
                <w:color w:val="008000"/>
              </w:rPr>
            </w:pPr>
            <w:r>
              <w:rPr>
                <w:rFonts w:ascii="Arial" w:hAnsi="Arial" w:cs="Arial"/>
                <w:color w:val="008000"/>
              </w:rPr>
              <w:t>US airlines would fund ATC Corporation through user fees that they, not their passengers, would pay.</w:t>
            </w:r>
          </w:p>
          <w:p w14:paraId="1087F0EE" w14:textId="77777777" w:rsidR="00C95E5B" w:rsidRDefault="00C95E5B" w:rsidP="00C95E5B">
            <w:pPr>
              <w:rPr>
                <w:rFonts w:ascii="Arial" w:hAnsi="Arial" w:cs="Arial"/>
                <w:color w:val="008000"/>
              </w:rPr>
            </w:pPr>
            <w:r>
              <w:rPr>
                <w:rFonts w:ascii="Arial" w:hAnsi="Arial" w:cs="Arial"/>
                <w:color w:val="008000"/>
              </w:rPr>
              <w:t>Corporate jet users would fund ATC Corporation through a fuel tax.</w:t>
            </w:r>
          </w:p>
          <w:p w14:paraId="4A32A756" w14:textId="77777777" w:rsidR="00C95E5B" w:rsidRDefault="00C95E5B" w:rsidP="00C95E5B">
            <w:pPr>
              <w:rPr>
                <w:rFonts w:ascii="Arial" w:hAnsi="Arial" w:cs="Arial"/>
                <w:color w:val="008000"/>
              </w:rPr>
            </w:pPr>
          </w:p>
          <w:p w14:paraId="0614B529" w14:textId="144A7605" w:rsidR="00C95E5B" w:rsidRDefault="00C95E5B" w:rsidP="00C95E5B">
            <w:pPr>
              <w:rPr>
                <w:rFonts w:ascii="Arial" w:hAnsi="Arial" w:cs="Arial"/>
              </w:rPr>
            </w:pPr>
            <w:r>
              <w:rPr>
                <w:rFonts w:ascii="Arial" w:hAnsi="Arial" w:cs="Arial"/>
                <w:color w:val="008000"/>
              </w:rPr>
              <w:t>Nav Canada that privatized in 1996 showed from 1999 only a 5% increase in charges (which is 32% less than the rate of inflation!)</w:t>
            </w:r>
          </w:p>
        </w:tc>
      </w:tr>
    </w:tbl>
    <w:p w14:paraId="7C456DE2" w14:textId="77777777" w:rsidR="00B37C63" w:rsidRDefault="00B37C63" w:rsidP="00123F8E">
      <w:pPr>
        <w:rPr>
          <w:rFonts w:ascii="Arial" w:hAnsi="Arial" w:cs="Arial"/>
        </w:rPr>
      </w:pPr>
    </w:p>
    <w:p w14:paraId="779A1B66" w14:textId="77777777" w:rsidR="003E1C34" w:rsidRDefault="003E1C34" w:rsidP="00123F8E">
      <w:pPr>
        <w:rPr>
          <w:rFonts w:ascii="Arial" w:hAnsi="Arial" w:cs="Arial"/>
        </w:rPr>
      </w:pPr>
    </w:p>
    <w:p w14:paraId="61739307" w14:textId="77777777" w:rsidR="00573AD9" w:rsidRDefault="00573AD9" w:rsidP="00123F8E">
      <w:pPr>
        <w:rPr>
          <w:rFonts w:ascii="Arial" w:hAnsi="Arial" w:cs="Arial"/>
        </w:rPr>
      </w:pPr>
    </w:p>
    <w:p w14:paraId="29DC6D3A" w14:textId="77777777" w:rsidR="00573AD9" w:rsidRDefault="00573AD9" w:rsidP="00123F8E">
      <w:pPr>
        <w:rPr>
          <w:rFonts w:ascii="Arial" w:hAnsi="Arial" w:cs="Arial"/>
        </w:rPr>
      </w:pPr>
    </w:p>
    <w:p w14:paraId="08572350" w14:textId="77777777" w:rsidR="00573AD9" w:rsidRDefault="00573AD9" w:rsidP="00123F8E">
      <w:pPr>
        <w:rPr>
          <w:rFonts w:ascii="Arial" w:hAnsi="Arial" w:cs="Arial"/>
        </w:rPr>
      </w:pPr>
    </w:p>
    <w:p w14:paraId="200559A5" w14:textId="77777777" w:rsidR="00B004AB" w:rsidRDefault="00B004AB" w:rsidP="00123F8E">
      <w:pPr>
        <w:rPr>
          <w:rFonts w:ascii="Arial" w:hAnsi="Arial" w:cs="Arial"/>
        </w:rPr>
      </w:pPr>
    </w:p>
    <w:p w14:paraId="084CD2D5" w14:textId="77777777" w:rsidR="00B004AB" w:rsidRDefault="00B004AB" w:rsidP="00123F8E">
      <w:pPr>
        <w:rPr>
          <w:rFonts w:ascii="Arial" w:hAnsi="Arial" w:cs="Arial"/>
        </w:rPr>
      </w:pPr>
    </w:p>
    <w:p w14:paraId="0640D839" w14:textId="77777777" w:rsidR="00B004AB" w:rsidRDefault="00B004AB"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B004AB" w14:paraId="2EABEE73" w14:textId="77777777" w:rsidTr="00EC3883">
        <w:tc>
          <w:tcPr>
            <w:tcW w:w="6768" w:type="dxa"/>
          </w:tcPr>
          <w:p w14:paraId="0C0A3C19" w14:textId="77777777" w:rsidR="00B004AB" w:rsidRPr="000E1948" w:rsidRDefault="00B004AB" w:rsidP="00EC3883">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7FB052DC" w14:textId="77777777" w:rsidR="00B004AB" w:rsidRDefault="00B004AB" w:rsidP="00EC3883">
            <w:pPr>
              <w:rPr>
                <w:rFonts w:ascii="Arial" w:eastAsia="Times New Roman" w:hAnsi="Arial" w:cs="Arial"/>
                <w:b/>
                <w:bCs/>
                <w:iCs/>
                <w:color w:val="3366FF"/>
              </w:rPr>
            </w:pPr>
          </w:p>
          <w:p w14:paraId="2A67CE14" w14:textId="77777777" w:rsidR="00B004AB" w:rsidRDefault="00B004AB" w:rsidP="00EC3883">
            <w:pPr>
              <w:rPr>
                <w:rFonts w:ascii="Arial" w:eastAsia="Times New Roman" w:hAnsi="Arial" w:cs="Arial"/>
                <w:b/>
                <w:bCs/>
                <w:iCs/>
                <w:color w:val="3366FF"/>
              </w:rPr>
            </w:pPr>
          </w:p>
          <w:p w14:paraId="6B5992C8" w14:textId="77777777" w:rsidR="00B004AB" w:rsidRPr="000E1948" w:rsidRDefault="00B004AB" w:rsidP="00EC3883">
            <w:pPr>
              <w:rPr>
                <w:rFonts w:ascii="Arial" w:eastAsia="Times New Roman" w:hAnsi="Arial" w:cs="Arial"/>
                <w:b/>
                <w:bCs/>
                <w:iCs/>
                <w:color w:val="3366FF"/>
              </w:rPr>
            </w:pPr>
          </w:p>
          <w:p w14:paraId="6660E15D" w14:textId="77777777" w:rsidR="00B004AB" w:rsidRDefault="00B004AB" w:rsidP="00EC3883">
            <w:pPr>
              <w:rPr>
                <w:rFonts w:ascii="Arial" w:eastAsia="Times New Roman" w:hAnsi="Arial" w:cs="Arial"/>
                <w:b/>
                <w:bCs/>
                <w:iCs/>
                <w:color w:val="3366FF"/>
              </w:rPr>
            </w:pPr>
          </w:p>
          <w:p w14:paraId="2DB29D67" w14:textId="77777777" w:rsidR="00B004AB" w:rsidRDefault="00B004AB" w:rsidP="00EC3883">
            <w:pPr>
              <w:rPr>
                <w:rFonts w:ascii="Arial" w:eastAsia="Times New Roman" w:hAnsi="Arial" w:cs="Arial"/>
                <w:b/>
                <w:bCs/>
                <w:iCs/>
                <w:color w:val="3366FF"/>
              </w:rPr>
            </w:pPr>
          </w:p>
          <w:p w14:paraId="384D527C" w14:textId="77777777" w:rsidR="00B004AB" w:rsidRDefault="00B004AB" w:rsidP="00EC3883">
            <w:pPr>
              <w:rPr>
                <w:rFonts w:ascii="Arial" w:eastAsia="Times New Roman" w:hAnsi="Arial" w:cs="Arial"/>
                <w:b/>
                <w:bCs/>
                <w:iCs/>
                <w:color w:val="3366FF"/>
              </w:rPr>
            </w:pPr>
          </w:p>
          <w:p w14:paraId="09621F44" w14:textId="77777777" w:rsidR="00B004AB" w:rsidRDefault="00B004AB" w:rsidP="00EC3883">
            <w:pPr>
              <w:rPr>
                <w:rFonts w:ascii="Arial" w:eastAsia="Times New Roman" w:hAnsi="Arial" w:cs="Arial"/>
                <w:b/>
                <w:bCs/>
                <w:iCs/>
                <w:color w:val="3366FF"/>
              </w:rPr>
            </w:pPr>
          </w:p>
          <w:p w14:paraId="14561A5E" w14:textId="77777777" w:rsidR="00B004AB" w:rsidRDefault="00B004AB" w:rsidP="00EC3883">
            <w:pPr>
              <w:rPr>
                <w:rFonts w:ascii="Arial" w:eastAsia="Times New Roman" w:hAnsi="Arial" w:cs="Arial"/>
                <w:b/>
                <w:bCs/>
                <w:iCs/>
                <w:color w:val="3366FF"/>
              </w:rPr>
            </w:pPr>
          </w:p>
          <w:p w14:paraId="463E577F" w14:textId="77777777" w:rsidR="00B004AB" w:rsidRPr="000E1948" w:rsidRDefault="00B004AB" w:rsidP="00EC3883">
            <w:pPr>
              <w:rPr>
                <w:rFonts w:ascii="Arial" w:eastAsia="Times New Roman" w:hAnsi="Arial" w:cs="Arial"/>
                <w:b/>
                <w:bCs/>
                <w:iCs/>
                <w:color w:val="3366FF"/>
              </w:rPr>
            </w:pPr>
          </w:p>
          <w:p w14:paraId="60AF8AB0" w14:textId="77777777" w:rsidR="00B004AB" w:rsidRDefault="00B004AB" w:rsidP="00EC3883">
            <w:pPr>
              <w:rPr>
                <w:rFonts w:ascii="Arial" w:hAnsi="Arial" w:cs="Arial"/>
              </w:rPr>
            </w:pPr>
            <w:r w:rsidRPr="000E1948">
              <w:rPr>
                <w:rFonts w:ascii="Arial" w:eastAsia="Times New Roman" w:hAnsi="Arial" w:cs="Arial"/>
                <w:b/>
                <w:bCs/>
                <w:iCs/>
                <w:color w:val="3366FF"/>
              </w:rPr>
              <w:t>HR 2997</w:t>
            </w:r>
          </w:p>
        </w:tc>
        <w:tc>
          <w:tcPr>
            <w:tcW w:w="2016" w:type="dxa"/>
          </w:tcPr>
          <w:p w14:paraId="49685CD3" w14:textId="77777777" w:rsidR="00B004AB" w:rsidRDefault="00B004AB" w:rsidP="00EC3883">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43BDF128" w14:textId="77777777" w:rsidR="00B004AB" w:rsidRPr="000E1948" w:rsidRDefault="00B004AB" w:rsidP="00EC3883">
            <w:pPr>
              <w:rPr>
                <w:rFonts w:ascii="Arial" w:hAnsi="Arial" w:cs="Arial"/>
                <w:b/>
                <w:color w:val="FF0000"/>
              </w:rPr>
            </w:pPr>
          </w:p>
          <w:p w14:paraId="741BE153" w14:textId="1BA8F4A5" w:rsidR="00B004AB" w:rsidRPr="00826F99" w:rsidRDefault="00B004AB" w:rsidP="00EC3883">
            <w:pPr>
              <w:rPr>
                <w:rFonts w:ascii="Arial" w:hAnsi="Arial" w:cs="Arial"/>
                <w:b/>
                <w:color w:val="FF0000"/>
              </w:rPr>
            </w:pPr>
            <w:r w:rsidRPr="000E1948">
              <w:rPr>
                <w:rFonts w:ascii="Arial" w:hAnsi="Arial" w:cs="Arial"/>
                <w:b/>
                <w:color w:val="FF0000"/>
              </w:rPr>
              <w:t>CONS</w:t>
            </w:r>
          </w:p>
        </w:tc>
        <w:tc>
          <w:tcPr>
            <w:tcW w:w="4392" w:type="dxa"/>
          </w:tcPr>
          <w:p w14:paraId="6CA01454" w14:textId="77777777" w:rsidR="00B004AB" w:rsidRPr="000E1948" w:rsidRDefault="00B004AB" w:rsidP="00EC3883">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5438B900" w14:textId="77777777" w:rsidR="00B004AB" w:rsidRDefault="00B004AB" w:rsidP="00EC3883">
            <w:pPr>
              <w:rPr>
                <w:rFonts w:ascii="Arial" w:hAnsi="Arial" w:cs="Arial"/>
                <w:b/>
                <w:color w:val="008000"/>
              </w:rPr>
            </w:pPr>
          </w:p>
          <w:p w14:paraId="1F1E10CA" w14:textId="77777777" w:rsidR="00B004AB" w:rsidRDefault="00B004AB" w:rsidP="00EC3883">
            <w:pPr>
              <w:rPr>
                <w:rFonts w:ascii="Arial" w:hAnsi="Arial" w:cs="Arial"/>
                <w:b/>
                <w:color w:val="008000"/>
              </w:rPr>
            </w:pPr>
          </w:p>
          <w:p w14:paraId="5F76DC6A" w14:textId="77777777" w:rsidR="00B004AB" w:rsidRDefault="00B004AB" w:rsidP="00EC3883">
            <w:pPr>
              <w:rPr>
                <w:rFonts w:ascii="Arial" w:hAnsi="Arial" w:cs="Arial"/>
                <w:b/>
                <w:color w:val="008000"/>
              </w:rPr>
            </w:pPr>
          </w:p>
          <w:p w14:paraId="6DF2AFD6" w14:textId="77777777" w:rsidR="00B004AB" w:rsidRDefault="00B004AB" w:rsidP="00EC3883">
            <w:pPr>
              <w:rPr>
                <w:rFonts w:ascii="Arial" w:hAnsi="Arial" w:cs="Arial"/>
                <w:b/>
                <w:color w:val="008000"/>
              </w:rPr>
            </w:pPr>
          </w:p>
          <w:p w14:paraId="1250A313" w14:textId="77777777" w:rsidR="00B004AB" w:rsidRDefault="00B004AB" w:rsidP="00EC3883">
            <w:pPr>
              <w:rPr>
                <w:rFonts w:ascii="Arial" w:hAnsi="Arial" w:cs="Arial"/>
                <w:b/>
                <w:color w:val="008000"/>
              </w:rPr>
            </w:pPr>
          </w:p>
          <w:p w14:paraId="3A8CCCF8" w14:textId="77777777" w:rsidR="00B004AB" w:rsidRDefault="00B004AB" w:rsidP="00EC3883">
            <w:pPr>
              <w:rPr>
                <w:rFonts w:ascii="Arial" w:hAnsi="Arial" w:cs="Arial"/>
                <w:b/>
                <w:color w:val="008000"/>
              </w:rPr>
            </w:pPr>
          </w:p>
          <w:p w14:paraId="46A0215B" w14:textId="77777777" w:rsidR="00B004AB" w:rsidRPr="000E1948" w:rsidRDefault="00B004AB" w:rsidP="00EC3883">
            <w:pPr>
              <w:rPr>
                <w:rFonts w:ascii="Arial" w:hAnsi="Arial" w:cs="Arial"/>
                <w:b/>
                <w:color w:val="008000"/>
              </w:rPr>
            </w:pPr>
          </w:p>
          <w:p w14:paraId="082C830B" w14:textId="77777777" w:rsidR="00B004AB" w:rsidRDefault="00B004AB" w:rsidP="00EC3883">
            <w:pPr>
              <w:rPr>
                <w:rFonts w:ascii="Arial" w:hAnsi="Arial" w:cs="Arial"/>
              </w:rPr>
            </w:pPr>
            <w:r w:rsidRPr="000E1948">
              <w:rPr>
                <w:rFonts w:ascii="Arial" w:hAnsi="Arial" w:cs="Arial"/>
                <w:b/>
                <w:color w:val="008000"/>
              </w:rPr>
              <w:t>PROS</w:t>
            </w:r>
          </w:p>
        </w:tc>
      </w:tr>
      <w:tr w:rsidR="00B004AB" w14:paraId="4DAC8FE4" w14:textId="77777777" w:rsidTr="00EC3883">
        <w:tc>
          <w:tcPr>
            <w:tcW w:w="6768" w:type="dxa"/>
          </w:tcPr>
          <w:p w14:paraId="5AD9644C" w14:textId="77777777" w:rsidR="00B004AB" w:rsidRPr="00DE1E0C" w:rsidRDefault="00B004AB" w:rsidP="00B004AB">
            <w:pPr>
              <w:rPr>
                <w:rFonts w:ascii="Arial" w:eastAsia="Times New Roman" w:hAnsi="Arial" w:cs="Arial"/>
                <w:color w:val="3366FF"/>
              </w:rPr>
            </w:pPr>
            <w:r w:rsidRPr="001E06AD">
              <w:rPr>
                <w:rFonts w:ascii="Arial" w:eastAsia="Times New Roman" w:hAnsi="Arial" w:cs="Arial"/>
                <w:b/>
                <w:bCs/>
                <w:i/>
                <w:iCs/>
                <w:color w:val="3366FF"/>
              </w:rPr>
              <w:t>§ 90314. Preemption of authority over air traffic services</w:t>
            </w:r>
          </w:p>
          <w:p w14:paraId="60E9AC45" w14:textId="77777777" w:rsidR="00B004AB" w:rsidRPr="001E06AD" w:rsidRDefault="00B004AB" w:rsidP="00B004AB">
            <w:pPr>
              <w:rPr>
                <w:rFonts w:ascii="Arial" w:eastAsia="Times New Roman" w:hAnsi="Arial" w:cs="Arial"/>
                <w:color w:val="3366FF"/>
              </w:rPr>
            </w:pPr>
            <w:r w:rsidRPr="001E06AD">
              <w:rPr>
                <w:rFonts w:ascii="Arial" w:eastAsia="Times New Roman" w:hAnsi="Arial" w:cs="Arial"/>
                <w:i/>
                <w:iCs/>
                <w:color w:val="3366FF"/>
                <w:shd w:val="clear" w:color="auto" w:fill="FFFFFF"/>
              </w:rPr>
              <w:t>(b) </w:t>
            </w:r>
            <w:r w:rsidRPr="001E06AD">
              <w:rPr>
                <w:rFonts w:ascii="Arial" w:eastAsia="Times New Roman" w:hAnsi="Arial" w:cs="Arial"/>
                <w:i/>
                <w:iCs/>
                <w:color w:val="3366FF"/>
                <w:spacing w:val="20"/>
              </w:rPr>
              <w:t>Preemption</w:t>
            </w:r>
            <w:r w:rsidRPr="001E06AD">
              <w:rPr>
                <w:rFonts w:ascii="Arial" w:eastAsia="Times New Roman" w:hAnsi="Arial" w:cs="Arial"/>
                <w:i/>
                <w:iCs/>
                <w:color w:val="3366FF"/>
                <w:shd w:val="clear" w:color="auto" w:fill="FFFFFF"/>
              </w:rPr>
              <w:t>.—A State, political subdivision of a State, or political authority of at least 2 States may not enact or enforce a law, regulation, or other provision having the force and effect of law related to air traffic services.</w:t>
            </w:r>
          </w:p>
          <w:p w14:paraId="7F82CC26" w14:textId="77777777" w:rsidR="00B004AB" w:rsidRDefault="00B004AB" w:rsidP="00B004AB">
            <w:pPr>
              <w:rPr>
                <w:rFonts w:ascii="Arial" w:eastAsia="Times New Roman" w:hAnsi="Arial" w:cs="Arial"/>
                <w:i/>
                <w:iCs/>
                <w:color w:val="3366FF"/>
                <w:shd w:val="clear" w:color="auto" w:fill="FFFFFF"/>
              </w:rPr>
            </w:pPr>
            <w:r w:rsidRPr="001E06AD">
              <w:rPr>
                <w:rFonts w:ascii="Arial" w:eastAsia="Times New Roman" w:hAnsi="Arial" w:cs="Arial"/>
                <w:i/>
                <w:iCs/>
                <w:color w:val="3366FF"/>
                <w:shd w:val="clear" w:color="auto" w:fill="FFFFFF"/>
              </w:rPr>
              <w:t>(c) </w:t>
            </w:r>
            <w:r w:rsidRPr="001E06AD">
              <w:rPr>
                <w:rFonts w:ascii="Arial" w:eastAsia="Times New Roman" w:hAnsi="Arial" w:cs="Arial"/>
                <w:i/>
                <w:iCs/>
                <w:color w:val="3366FF"/>
                <w:spacing w:val="20"/>
              </w:rPr>
              <w:t>Airport Owner Or Operator</w:t>
            </w:r>
            <w:r w:rsidRPr="001E06AD">
              <w:rPr>
                <w:rFonts w:ascii="Arial" w:eastAsia="Times New Roman" w:hAnsi="Arial" w:cs="Arial"/>
                <w:i/>
                <w:iCs/>
                <w:color w:val="3366FF"/>
                <w:shd w:val="clear" w:color="auto" w:fill="FFFFFF"/>
              </w:rPr>
              <w:t>.—Subsection (b) may not be construed to limit a State, political subdivision of a State, or political authority of at least 2 States that owns or operates a landing area from carrying out its proprietary powers and rights over the landing area.</w:t>
            </w:r>
          </w:p>
          <w:p w14:paraId="1A16007E" w14:textId="77777777" w:rsidR="00B004AB" w:rsidRDefault="00B004AB" w:rsidP="00EC3883">
            <w:pPr>
              <w:rPr>
                <w:rFonts w:ascii="Arial" w:hAnsi="Arial" w:cs="Arial"/>
              </w:rPr>
            </w:pPr>
          </w:p>
        </w:tc>
        <w:tc>
          <w:tcPr>
            <w:tcW w:w="2016" w:type="dxa"/>
          </w:tcPr>
          <w:p w14:paraId="591D9985" w14:textId="77777777" w:rsidR="00B004AB" w:rsidRDefault="00B004AB" w:rsidP="00EC3883">
            <w:pPr>
              <w:rPr>
                <w:rFonts w:ascii="Arial" w:hAnsi="Arial" w:cs="Arial"/>
              </w:rPr>
            </w:pPr>
          </w:p>
        </w:tc>
        <w:tc>
          <w:tcPr>
            <w:tcW w:w="4392" w:type="dxa"/>
          </w:tcPr>
          <w:p w14:paraId="5F97628C" w14:textId="57DEBC06" w:rsidR="00B004AB" w:rsidRDefault="00B004AB" w:rsidP="00EC3883">
            <w:pPr>
              <w:rPr>
                <w:rFonts w:ascii="Arial" w:hAnsi="Arial" w:cs="Arial"/>
              </w:rPr>
            </w:pPr>
          </w:p>
        </w:tc>
      </w:tr>
    </w:tbl>
    <w:p w14:paraId="00B3C7F2" w14:textId="77777777" w:rsidR="00B004AB" w:rsidRDefault="00B004AB" w:rsidP="00123F8E">
      <w:pPr>
        <w:rPr>
          <w:rFonts w:ascii="Arial" w:hAnsi="Arial" w:cs="Arial"/>
        </w:rPr>
      </w:pPr>
    </w:p>
    <w:p w14:paraId="28EB1821" w14:textId="77777777" w:rsidR="00D93FDF" w:rsidRDefault="00D93FDF" w:rsidP="00123F8E">
      <w:pPr>
        <w:rPr>
          <w:rFonts w:ascii="Arial" w:hAnsi="Arial" w:cs="Arial"/>
        </w:rPr>
      </w:pPr>
    </w:p>
    <w:p w14:paraId="5E096FE5" w14:textId="77777777" w:rsidR="00D93FDF" w:rsidRDefault="00D93FDF" w:rsidP="00123F8E">
      <w:pPr>
        <w:rPr>
          <w:rFonts w:ascii="Arial" w:hAnsi="Arial" w:cs="Arial"/>
        </w:rPr>
      </w:pPr>
    </w:p>
    <w:p w14:paraId="2B169017" w14:textId="77777777" w:rsidR="00D93FDF" w:rsidRDefault="00D93FDF" w:rsidP="00123F8E">
      <w:pPr>
        <w:rPr>
          <w:rFonts w:ascii="Arial" w:hAnsi="Arial" w:cs="Arial"/>
        </w:rPr>
      </w:pPr>
    </w:p>
    <w:p w14:paraId="1BA28B6A" w14:textId="77777777" w:rsidR="00D93FDF" w:rsidRDefault="00D93FDF" w:rsidP="00123F8E">
      <w:pPr>
        <w:rPr>
          <w:rFonts w:ascii="Arial" w:hAnsi="Arial" w:cs="Arial"/>
        </w:rPr>
      </w:pPr>
    </w:p>
    <w:p w14:paraId="3BBE268C" w14:textId="77777777" w:rsidR="00826F99" w:rsidRDefault="00826F99" w:rsidP="00123F8E">
      <w:pPr>
        <w:rPr>
          <w:rFonts w:ascii="Arial" w:hAnsi="Arial" w:cs="Arial"/>
        </w:rPr>
      </w:pPr>
    </w:p>
    <w:p w14:paraId="45CB18CE" w14:textId="77777777" w:rsidR="00D93FDF" w:rsidRDefault="00D93FDF" w:rsidP="00123F8E">
      <w:pPr>
        <w:rPr>
          <w:rFonts w:ascii="Arial" w:hAnsi="Arial" w:cs="Arial"/>
        </w:rPr>
      </w:pPr>
    </w:p>
    <w:p w14:paraId="1B8372A0" w14:textId="77777777" w:rsidR="00D93FDF" w:rsidRDefault="00D93FDF" w:rsidP="00123F8E">
      <w:pPr>
        <w:rPr>
          <w:rFonts w:ascii="Arial" w:hAnsi="Arial" w:cs="Arial"/>
        </w:rPr>
      </w:pPr>
    </w:p>
    <w:p w14:paraId="1CD12B29" w14:textId="77777777" w:rsidR="00D93FDF" w:rsidRDefault="00D93FDF" w:rsidP="00123F8E">
      <w:pPr>
        <w:rPr>
          <w:rFonts w:ascii="Arial" w:hAnsi="Arial" w:cs="Arial"/>
        </w:rPr>
      </w:pPr>
    </w:p>
    <w:p w14:paraId="1F717EDE" w14:textId="77777777" w:rsidR="00D93FDF" w:rsidRDefault="00D93FDF" w:rsidP="00123F8E">
      <w:pPr>
        <w:rPr>
          <w:rFonts w:ascii="Arial" w:hAnsi="Arial" w:cs="Arial"/>
        </w:rPr>
      </w:pPr>
    </w:p>
    <w:p w14:paraId="6E1A0932" w14:textId="77777777" w:rsidR="003E1C34" w:rsidRDefault="003E1C34" w:rsidP="00123F8E">
      <w:pPr>
        <w:rPr>
          <w:rFonts w:ascii="Arial" w:hAnsi="Arial" w:cs="Arial"/>
        </w:rPr>
      </w:pPr>
    </w:p>
    <w:tbl>
      <w:tblPr>
        <w:tblStyle w:val="TableGrid"/>
        <w:tblW w:w="0" w:type="auto"/>
        <w:tblLook w:val="04A0" w:firstRow="1" w:lastRow="0" w:firstColumn="1" w:lastColumn="0" w:noHBand="0" w:noVBand="1"/>
      </w:tblPr>
      <w:tblGrid>
        <w:gridCol w:w="6994"/>
        <w:gridCol w:w="1790"/>
        <w:gridCol w:w="4392"/>
      </w:tblGrid>
      <w:tr w:rsidR="00D93FDF" w14:paraId="469C0ACE" w14:textId="77777777" w:rsidTr="00D93FDF">
        <w:tc>
          <w:tcPr>
            <w:tcW w:w="6994" w:type="dxa"/>
          </w:tcPr>
          <w:p w14:paraId="5DD47F0F" w14:textId="77777777" w:rsidR="00D93FDF" w:rsidRPr="000E1948" w:rsidRDefault="00D93FDF" w:rsidP="00EC3883">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3C1B4B6D" w14:textId="77777777" w:rsidR="00D93FDF" w:rsidRDefault="00D93FDF" w:rsidP="00EC3883">
            <w:pPr>
              <w:rPr>
                <w:rFonts w:ascii="Arial" w:eastAsia="Times New Roman" w:hAnsi="Arial" w:cs="Arial"/>
                <w:b/>
                <w:bCs/>
                <w:iCs/>
                <w:color w:val="3366FF"/>
              </w:rPr>
            </w:pPr>
          </w:p>
          <w:p w14:paraId="7E295A6D" w14:textId="77777777" w:rsidR="00D93FDF" w:rsidRDefault="00D93FDF" w:rsidP="00EC3883">
            <w:pPr>
              <w:rPr>
                <w:rFonts w:ascii="Arial" w:eastAsia="Times New Roman" w:hAnsi="Arial" w:cs="Arial"/>
                <w:b/>
                <w:bCs/>
                <w:iCs/>
                <w:color w:val="3366FF"/>
              </w:rPr>
            </w:pPr>
          </w:p>
          <w:p w14:paraId="137F12E4" w14:textId="77777777" w:rsidR="00D93FDF" w:rsidRPr="000E1948" w:rsidRDefault="00D93FDF" w:rsidP="00EC3883">
            <w:pPr>
              <w:rPr>
                <w:rFonts w:ascii="Arial" w:eastAsia="Times New Roman" w:hAnsi="Arial" w:cs="Arial"/>
                <w:b/>
                <w:bCs/>
                <w:iCs/>
                <w:color w:val="3366FF"/>
              </w:rPr>
            </w:pPr>
          </w:p>
          <w:p w14:paraId="0D048215" w14:textId="77777777" w:rsidR="00D93FDF" w:rsidRDefault="00D93FDF" w:rsidP="00EC3883">
            <w:pPr>
              <w:rPr>
                <w:rFonts w:ascii="Arial" w:eastAsia="Times New Roman" w:hAnsi="Arial" w:cs="Arial"/>
                <w:b/>
                <w:bCs/>
                <w:iCs/>
                <w:color w:val="3366FF"/>
              </w:rPr>
            </w:pPr>
          </w:p>
          <w:p w14:paraId="00FF1D86" w14:textId="77777777" w:rsidR="00D93FDF" w:rsidRDefault="00D93FDF" w:rsidP="00EC3883">
            <w:pPr>
              <w:rPr>
                <w:rFonts w:ascii="Arial" w:eastAsia="Times New Roman" w:hAnsi="Arial" w:cs="Arial"/>
                <w:b/>
                <w:bCs/>
                <w:iCs/>
                <w:color w:val="3366FF"/>
              </w:rPr>
            </w:pPr>
          </w:p>
          <w:p w14:paraId="561C5281" w14:textId="77777777" w:rsidR="00D93FDF" w:rsidRDefault="00D93FDF" w:rsidP="00EC3883">
            <w:pPr>
              <w:rPr>
                <w:rFonts w:ascii="Arial" w:eastAsia="Times New Roman" w:hAnsi="Arial" w:cs="Arial"/>
                <w:b/>
                <w:bCs/>
                <w:iCs/>
                <w:color w:val="3366FF"/>
              </w:rPr>
            </w:pPr>
          </w:p>
          <w:p w14:paraId="1795FAE1" w14:textId="77777777" w:rsidR="00D93FDF" w:rsidRDefault="00D93FDF" w:rsidP="00EC3883">
            <w:pPr>
              <w:rPr>
                <w:rFonts w:ascii="Arial" w:eastAsia="Times New Roman" w:hAnsi="Arial" w:cs="Arial"/>
                <w:b/>
                <w:bCs/>
                <w:iCs/>
                <w:color w:val="3366FF"/>
              </w:rPr>
            </w:pPr>
          </w:p>
          <w:p w14:paraId="7E92E7E3" w14:textId="77777777" w:rsidR="00D93FDF" w:rsidRDefault="00D93FDF" w:rsidP="00EC3883">
            <w:pPr>
              <w:rPr>
                <w:rFonts w:ascii="Arial" w:eastAsia="Times New Roman" w:hAnsi="Arial" w:cs="Arial"/>
                <w:b/>
                <w:bCs/>
                <w:iCs/>
                <w:color w:val="3366FF"/>
              </w:rPr>
            </w:pPr>
          </w:p>
          <w:p w14:paraId="6FC64AC6" w14:textId="77777777" w:rsidR="00D93FDF" w:rsidRDefault="00D93FDF" w:rsidP="00EC3883">
            <w:pPr>
              <w:rPr>
                <w:rFonts w:ascii="Arial" w:eastAsia="Times New Roman" w:hAnsi="Arial" w:cs="Arial"/>
                <w:b/>
                <w:bCs/>
                <w:iCs/>
                <w:color w:val="3366FF"/>
              </w:rPr>
            </w:pPr>
          </w:p>
          <w:p w14:paraId="252F813F" w14:textId="77777777" w:rsidR="00D93FDF" w:rsidRPr="000E1948" w:rsidRDefault="00D93FDF" w:rsidP="00EC3883">
            <w:pPr>
              <w:rPr>
                <w:rFonts w:ascii="Arial" w:eastAsia="Times New Roman" w:hAnsi="Arial" w:cs="Arial"/>
                <w:b/>
                <w:bCs/>
                <w:iCs/>
                <w:color w:val="3366FF"/>
              </w:rPr>
            </w:pPr>
          </w:p>
          <w:p w14:paraId="2A7E1658" w14:textId="77777777" w:rsidR="00D93FDF" w:rsidRDefault="00D93FDF" w:rsidP="00EC3883">
            <w:pPr>
              <w:rPr>
                <w:rFonts w:ascii="Arial" w:hAnsi="Arial" w:cs="Arial"/>
              </w:rPr>
            </w:pPr>
            <w:r w:rsidRPr="000E1948">
              <w:rPr>
                <w:rFonts w:ascii="Arial" w:eastAsia="Times New Roman" w:hAnsi="Arial" w:cs="Arial"/>
                <w:b/>
                <w:bCs/>
                <w:iCs/>
                <w:color w:val="3366FF"/>
              </w:rPr>
              <w:t>HR 2997</w:t>
            </w:r>
          </w:p>
        </w:tc>
        <w:tc>
          <w:tcPr>
            <w:tcW w:w="1790" w:type="dxa"/>
          </w:tcPr>
          <w:p w14:paraId="422BFA3F" w14:textId="77777777" w:rsidR="00D93FDF" w:rsidRDefault="00D93FDF" w:rsidP="00EC3883">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2C2C1948" w14:textId="77777777" w:rsidR="00D93FDF" w:rsidRPr="000E1948" w:rsidRDefault="00D93FDF" w:rsidP="00EC3883">
            <w:pPr>
              <w:rPr>
                <w:rFonts w:ascii="Arial" w:hAnsi="Arial" w:cs="Arial"/>
                <w:b/>
                <w:color w:val="FF0000"/>
              </w:rPr>
            </w:pPr>
          </w:p>
          <w:p w14:paraId="55CB65F1" w14:textId="08D9A314" w:rsidR="00D93FDF" w:rsidRPr="00826F99" w:rsidRDefault="00D93FDF" w:rsidP="00EC3883">
            <w:pPr>
              <w:rPr>
                <w:rFonts w:ascii="Arial" w:hAnsi="Arial" w:cs="Arial"/>
                <w:b/>
                <w:color w:val="FF0000"/>
              </w:rPr>
            </w:pPr>
            <w:r w:rsidRPr="000E1948">
              <w:rPr>
                <w:rFonts w:ascii="Arial" w:hAnsi="Arial" w:cs="Arial"/>
                <w:b/>
                <w:color w:val="FF0000"/>
              </w:rPr>
              <w:t>CONS</w:t>
            </w:r>
          </w:p>
        </w:tc>
        <w:tc>
          <w:tcPr>
            <w:tcW w:w="4392" w:type="dxa"/>
          </w:tcPr>
          <w:p w14:paraId="7712B1E7" w14:textId="77777777" w:rsidR="00D93FDF" w:rsidRPr="000E1948" w:rsidRDefault="00D93FDF" w:rsidP="00EC3883">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233FE594" w14:textId="77777777" w:rsidR="00D93FDF" w:rsidRDefault="00D93FDF" w:rsidP="00EC3883">
            <w:pPr>
              <w:rPr>
                <w:rFonts w:ascii="Arial" w:hAnsi="Arial" w:cs="Arial"/>
                <w:b/>
                <w:color w:val="008000"/>
              </w:rPr>
            </w:pPr>
          </w:p>
          <w:p w14:paraId="65571F94" w14:textId="77777777" w:rsidR="00D93FDF" w:rsidRDefault="00D93FDF" w:rsidP="00EC3883">
            <w:pPr>
              <w:rPr>
                <w:rFonts w:ascii="Arial" w:hAnsi="Arial" w:cs="Arial"/>
                <w:b/>
                <w:color w:val="008000"/>
              </w:rPr>
            </w:pPr>
          </w:p>
          <w:p w14:paraId="5A634F2D" w14:textId="77777777" w:rsidR="00D93FDF" w:rsidRDefault="00D93FDF" w:rsidP="00EC3883">
            <w:pPr>
              <w:rPr>
                <w:rFonts w:ascii="Arial" w:hAnsi="Arial" w:cs="Arial"/>
                <w:b/>
                <w:color w:val="008000"/>
              </w:rPr>
            </w:pPr>
          </w:p>
          <w:p w14:paraId="2EE14618" w14:textId="77777777" w:rsidR="00D93FDF" w:rsidRDefault="00D93FDF" w:rsidP="00EC3883">
            <w:pPr>
              <w:rPr>
                <w:rFonts w:ascii="Arial" w:hAnsi="Arial" w:cs="Arial"/>
                <w:b/>
                <w:color w:val="008000"/>
              </w:rPr>
            </w:pPr>
          </w:p>
          <w:p w14:paraId="134ACAE8" w14:textId="77777777" w:rsidR="00D93FDF" w:rsidRDefault="00D93FDF" w:rsidP="00EC3883">
            <w:pPr>
              <w:rPr>
                <w:rFonts w:ascii="Arial" w:hAnsi="Arial" w:cs="Arial"/>
                <w:b/>
                <w:color w:val="008000"/>
              </w:rPr>
            </w:pPr>
          </w:p>
          <w:p w14:paraId="3756E4FF" w14:textId="77777777" w:rsidR="00D93FDF" w:rsidRDefault="00D93FDF" w:rsidP="00EC3883">
            <w:pPr>
              <w:rPr>
                <w:rFonts w:ascii="Arial" w:hAnsi="Arial" w:cs="Arial"/>
                <w:b/>
                <w:color w:val="008000"/>
              </w:rPr>
            </w:pPr>
          </w:p>
          <w:p w14:paraId="1B9BE5C1" w14:textId="77777777" w:rsidR="00D93FDF" w:rsidRDefault="00D93FDF" w:rsidP="00EC3883">
            <w:pPr>
              <w:rPr>
                <w:rFonts w:ascii="Arial" w:hAnsi="Arial" w:cs="Arial"/>
                <w:b/>
                <w:color w:val="008000"/>
              </w:rPr>
            </w:pPr>
          </w:p>
          <w:p w14:paraId="16B02548" w14:textId="77777777" w:rsidR="00D93FDF" w:rsidRPr="000E1948" w:rsidRDefault="00D93FDF" w:rsidP="00EC3883">
            <w:pPr>
              <w:rPr>
                <w:rFonts w:ascii="Arial" w:hAnsi="Arial" w:cs="Arial"/>
                <w:b/>
                <w:color w:val="008000"/>
              </w:rPr>
            </w:pPr>
          </w:p>
          <w:p w14:paraId="46C9CBCB" w14:textId="77777777" w:rsidR="00D93FDF" w:rsidRDefault="00D93FDF" w:rsidP="00EC3883">
            <w:pPr>
              <w:rPr>
                <w:rFonts w:ascii="Arial" w:hAnsi="Arial" w:cs="Arial"/>
              </w:rPr>
            </w:pPr>
            <w:r w:rsidRPr="000E1948">
              <w:rPr>
                <w:rFonts w:ascii="Arial" w:hAnsi="Arial" w:cs="Arial"/>
                <w:b/>
                <w:color w:val="008000"/>
              </w:rPr>
              <w:t>PROS</w:t>
            </w:r>
          </w:p>
        </w:tc>
      </w:tr>
      <w:tr w:rsidR="00D93FDF" w14:paraId="4DC8BC42" w14:textId="77777777" w:rsidTr="00D93FDF">
        <w:tc>
          <w:tcPr>
            <w:tcW w:w="6994" w:type="dxa"/>
          </w:tcPr>
          <w:p w14:paraId="4EB5DB64" w14:textId="64D6DA29" w:rsidR="00D93FDF" w:rsidRPr="00D93FDF" w:rsidRDefault="00D93FDF" w:rsidP="00D93FDF">
            <w:pPr>
              <w:rPr>
                <w:rFonts w:ascii="Arial" w:eastAsia="Times New Roman" w:hAnsi="Arial" w:cs="Arial"/>
                <w:i/>
                <w:iCs/>
                <w:color w:val="3366FF"/>
              </w:rPr>
            </w:pPr>
            <w:r w:rsidRPr="001E06AD">
              <w:rPr>
                <w:rFonts w:ascii="Arial" w:eastAsia="Times New Roman" w:hAnsi="Arial" w:cs="Arial"/>
                <w:b/>
                <w:bCs/>
                <w:i/>
                <w:iCs/>
                <w:color w:val="3366FF"/>
              </w:rPr>
              <w:t>§ 90320. Transition plan</w:t>
            </w:r>
          </w:p>
          <w:p w14:paraId="0B23EC05" w14:textId="217C49E9" w:rsidR="00D93FDF" w:rsidRPr="001E06AD" w:rsidRDefault="00D93FDF" w:rsidP="00D93FDF">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Transition Team</w:t>
            </w:r>
            <w:r w:rsidRPr="001E06AD">
              <w:rPr>
                <w:rFonts w:ascii="Arial" w:hAnsi="Arial" w:cs="Arial"/>
                <w:i/>
                <w:iCs/>
                <w:color w:val="3366FF"/>
              </w:rPr>
              <w:t>.—Not later than 120 days after the date of enactment of this subtitle, the Secretary, after meeting and conferring with the CEO or Interim CEO, shall establish a transition team to develop, consistent with this subtitle, a transition plan to be reviewed by the Secretary and, if approved, utilized by the Department of Transportation during the period in which air traffic services are transferred from the FAA to the Corporation.</w:t>
            </w:r>
          </w:p>
          <w:p w14:paraId="4723DA6B" w14:textId="382C4284" w:rsidR="00D93FDF" w:rsidRPr="001E06AD" w:rsidRDefault="00D93FDF" w:rsidP="00D93FDF">
            <w:pPr>
              <w:pStyle w:val="lbexindent"/>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w:t>
            </w:r>
            <w:r w:rsidRPr="001E06AD">
              <w:rPr>
                <w:rStyle w:val="apple-converted-space"/>
                <w:rFonts w:ascii="Arial" w:hAnsi="Arial" w:cs="Arial"/>
                <w:i/>
                <w:iCs/>
                <w:color w:val="3366FF"/>
                <w:sz w:val="24"/>
                <w:szCs w:val="24"/>
              </w:rPr>
              <w:t> </w:t>
            </w:r>
            <w:r w:rsidRPr="001E06AD">
              <w:rPr>
                <w:rStyle w:val="lbexsectionlevelolcnuclear"/>
                <w:rFonts w:ascii="Arial" w:hAnsi="Arial" w:cs="Arial"/>
                <w:i/>
                <w:iCs/>
                <w:color w:val="3366FF"/>
                <w:spacing w:val="20"/>
                <w:sz w:val="24"/>
                <w:szCs w:val="24"/>
              </w:rPr>
              <w:t>Membership</w:t>
            </w:r>
            <w:r w:rsidRPr="001E06AD">
              <w:rPr>
                <w:rFonts w:ascii="Arial" w:hAnsi="Arial" w:cs="Arial"/>
                <w:i/>
                <w:iCs/>
                <w:color w:val="3366FF"/>
                <w:sz w:val="24"/>
                <w:szCs w:val="24"/>
              </w:rPr>
              <w:t>.—The transition team shall consist of 12 individuals, who are citizens of the United States, as follows:</w:t>
            </w:r>
          </w:p>
          <w:p w14:paraId="35E5EBD4" w14:textId="150097C0" w:rsidR="00D93FDF" w:rsidRPr="001E06AD" w:rsidRDefault="00D93FDF" w:rsidP="00D93FD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(1) 5 representatives appointed by the Secretary, including—</w:t>
            </w:r>
          </w:p>
          <w:p w14:paraId="7AE1FA02" w14:textId="52CA5367" w:rsidR="00D93FDF" w:rsidRPr="001E06AD" w:rsidRDefault="00D93FDF" w:rsidP="00D93FDF">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(A) the Deputy Administrator of the FAA;</w:t>
            </w:r>
          </w:p>
          <w:p w14:paraId="3F63612C" w14:textId="36EE682A" w:rsidR="00D93FDF" w:rsidRPr="001E06AD" w:rsidRDefault="00D93FDF" w:rsidP="00D93FDF">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(B) the Director of the FAA Mike Monroney Aeronautical Center;</w:t>
            </w:r>
          </w:p>
          <w:p w14:paraId="586FB1C3" w14:textId="731EF39D" w:rsidR="00D93FDF" w:rsidRPr="001E06AD" w:rsidRDefault="00D93FDF" w:rsidP="00D93FDF">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(C) the Director of the FAA William J. Hughes Technical Center; and</w:t>
            </w:r>
          </w:p>
          <w:p w14:paraId="2BF34DF6" w14:textId="0574BE82" w:rsidR="00D93FDF" w:rsidRPr="001E06AD" w:rsidRDefault="00D93FDF" w:rsidP="00D93FDF">
            <w:pPr>
              <w:pStyle w:val="lbexindentsubpar"/>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(D) 2 representatives from the Office of Management and Budget, appointed with the concurrence of the Director of the Office of Management and Budget.</w:t>
            </w:r>
          </w:p>
          <w:p w14:paraId="72655077" w14:textId="6ABD2710" w:rsidR="00D93FDF" w:rsidRPr="001E06AD" w:rsidRDefault="00D93FDF" w:rsidP="00D93FD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(2) 1 representative appointed by the exclusive bargaining representative of air traffic controllers certified under section 7111 of title 5.</w:t>
            </w:r>
          </w:p>
          <w:p w14:paraId="563D087D" w14:textId="75908699" w:rsidR="00D93FDF" w:rsidRPr="001E06AD" w:rsidRDefault="00D93FDF" w:rsidP="00D93FD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(3) 1 representative appointed by the exclusive bargaining representative for airway transportation systems specialists in the Air Traffic Organization technical operations services certified under section 7111 of title 5.</w:t>
            </w:r>
          </w:p>
          <w:p w14:paraId="7E7B78FA" w14:textId="77777777" w:rsidR="00D93FDF" w:rsidRPr="001E06AD" w:rsidRDefault="00D93FDF" w:rsidP="00D93FDF">
            <w:pPr>
              <w:pStyle w:val="lbexindentparagraph"/>
              <w:spacing w:before="0" w:beforeAutospacing="0" w:after="0" w:afterAutospacing="0"/>
              <w:rPr>
                <w:rFonts w:ascii="Arial" w:hAnsi="Arial" w:cs="Arial"/>
                <w:i/>
                <w:iCs/>
                <w:color w:val="3366FF"/>
                <w:sz w:val="24"/>
                <w:szCs w:val="24"/>
              </w:rPr>
            </w:pPr>
            <w:r w:rsidRPr="001E06AD">
              <w:rPr>
                <w:rFonts w:ascii="Arial" w:hAnsi="Arial" w:cs="Arial"/>
                <w:i/>
                <w:iCs/>
                <w:color w:val="3366FF"/>
                <w:sz w:val="24"/>
                <w:szCs w:val="24"/>
              </w:rPr>
              <w:t>(4) 5 representatives appointed by the CEO.</w:t>
            </w:r>
          </w:p>
          <w:p w14:paraId="1F723ACA" w14:textId="77777777" w:rsidR="00D93FDF" w:rsidRDefault="00D93FDF" w:rsidP="00D93FDF">
            <w:pPr>
              <w:rPr>
                <w:rFonts w:ascii="Arial" w:hAnsi="Arial" w:cs="Arial"/>
              </w:rPr>
            </w:pPr>
          </w:p>
        </w:tc>
        <w:tc>
          <w:tcPr>
            <w:tcW w:w="1790" w:type="dxa"/>
          </w:tcPr>
          <w:p w14:paraId="7C460D41" w14:textId="5637D368" w:rsidR="00D93FDF" w:rsidRPr="00291D24" w:rsidRDefault="00291D24" w:rsidP="00EC3883">
            <w:pPr>
              <w:rPr>
                <w:rFonts w:ascii="Arial" w:hAnsi="Arial" w:cs="Arial"/>
                <w:color w:val="FF0000"/>
              </w:rPr>
            </w:pPr>
            <w:r w:rsidRPr="00291D24">
              <w:rPr>
                <w:rFonts w:ascii="Arial" w:hAnsi="Arial" w:cs="Arial"/>
                <w:color w:val="FF0000"/>
              </w:rPr>
              <w:t>Numerous</w:t>
            </w:r>
            <w:r>
              <w:rPr>
                <w:rFonts w:ascii="Arial" w:hAnsi="Arial" w:cs="Arial"/>
                <w:color w:val="FF0000"/>
              </w:rPr>
              <w:t xml:space="preserve"> entities have determined that 2 years is unfeasible and it would take around 10 years.</w:t>
            </w:r>
          </w:p>
        </w:tc>
        <w:tc>
          <w:tcPr>
            <w:tcW w:w="4392" w:type="dxa"/>
          </w:tcPr>
          <w:p w14:paraId="26776775" w14:textId="77777777" w:rsidR="00D93FDF" w:rsidRDefault="00D93FDF" w:rsidP="00EC3883">
            <w:pPr>
              <w:rPr>
                <w:rFonts w:ascii="Arial" w:hAnsi="Arial" w:cs="Arial"/>
              </w:rPr>
            </w:pPr>
          </w:p>
        </w:tc>
      </w:tr>
    </w:tbl>
    <w:p w14:paraId="77DFA7CA" w14:textId="77777777" w:rsidR="003E1C34" w:rsidRDefault="003E1C34" w:rsidP="00123F8E">
      <w:pPr>
        <w:rPr>
          <w:rFonts w:ascii="Arial" w:hAnsi="Arial" w:cs="Arial"/>
        </w:rPr>
      </w:pPr>
    </w:p>
    <w:p w14:paraId="5A34EE7C" w14:textId="77777777" w:rsidR="003E1C34" w:rsidRDefault="003E1C34" w:rsidP="00123F8E">
      <w:pPr>
        <w:rPr>
          <w:rFonts w:ascii="Arial" w:hAnsi="Arial" w:cs="Arial"/>
        </w:rPr>
      </w:pPr>
    </w:p>
    <w:tbl>
      <w:tblPr>
        <w:tblStyle w:val="TableGrid"/>
        <w:tblW w:w="0" w:type="auto"/>
        <w:tblLook w:val="04A0" w:firstRow="1" w:lastRow="0" w:firstColumn="1" w:lastColumn="0" w:noHBand="0" w:noVBand="1"/>
      </w:tblPr>
      <w:tblGrid>
        <w:gridCol w:w="3888"/>
        <w:gridCol w:w="3060"/>
        <w:gridCol w:w="6228"/>
      </w:tblGrid>
      <w:tr w:rsidR="00413EC4" w14:paraId="78597E1F" w14:textId="77777777" w:rsidTr="00413EC4">
        <w:tc>
          <w:tcPr>
            <w:tcW w:w="3888" w:type="dxa"/>
          </w:tcPr>
          <w:p w14:paraId="77A0AF79" w14:textId="77777777" w:rsidR="00535CD6" w:rsidRPr="000E1948" w:rsidRDefault="00535CD6" w:rsidP="00EC3883">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6A78A4E6" w14:textId="77777777" w:rsidR="00535CD6" w:rsidRDefault="00535CD6" w:rsidP="00EC3883">
            <w:pPr>
              <w:rPr>
                <w:rFonts w:ascii="Arial" w:eastAsia="Times New Roman" w:hAnsi="Arial" w:cs="Arial"/>
                <w:b/>
                <w:bCs/>
                <w:iCs/>
                <w:color w:val="3366FF"/>
              </w:rPr>
            </w:pPr>
          </w:p>
          <w:p w14:paraId="6570B43D" w14:textId="77777777" w:rsidR="00535CD6" w:rsidRDefault="00535CD6" w:rsidP="00EC3883">
            <w:pPr>
              <w:rPr>
                <w:rFonts w:ascii="Arial" w:eastAsia="Times New Roman" w:hAnsi="Arial" w:cs="Arial"/>
                <w:b/>
                <w:bCs/>
                <w:iCs/>
                <w:color w:val="3366FF"/>
              </w:rPr>
            </w:pPr>
          </w:p>
          <w:p w14:paraId="2FBF873D" w14:textId="77777777" w:rsidR="00535CD6" w:rsidRDefault="00535CD6" w:rsidP="00EC3883">
            <w:pPr>
              <w:rPr>
                <w:rFonts w:ascii="Arial" w:eastAsia="Times New Roman" w:hAnsi="Arial" w:cs="Arial"/>
                <w:b/>
                <w:bCs/>
                <w:iCs/>
                <w:color w:val="3366FF"/>
              </w:rPr>
            </w:pPr>
          </w:p>
          <w:p w14:paraId="0125D63A" w14:textId="77777777" w:rsidR="00413EC4" w:rsidRDefault="00413EC4" w:rsidP="00EC3883">
            <w:pPr>
              <w:rPr>
                <w:rFonts w:ascii="Arial" w:eastAsia="Times New Roman" w:hAnsi="Arial" w:cs="Arial"/>
                <w:b/>
                <w:bCs/>
                <w:iCs/>
                <w:color w:val="3366FF"/>
              </w:rPr>
            </w:pPr>
          </w:p>
          <w:p w14:paraId="23982F5C" w14:textId="77777777" w:rsidR="00413EC4" w:rsidRDefault="00413EC4" w:rsidP="00EC3883">
            <w:pPr>
              <w:rPr>
                <w:rFonts w:ascii="Arial" w:eastAsia="Times New Roman" w:hAnsi="Arial" w:cs="Arial"/>
                <w:b/>
                <w:bCs/>
                <w:iCs/>
                <w:color w:val="3366FF"/>
              </w:rPr>
            </w:pPr>
          </w:p>
          <w:p w14:paraId="205DB06B" w14:textId="77777777" w:rsidR="00413EC4" w:rsidRPr="000E1948" w:rsidRDefault="00413EC4" w:rsidP="00EC3883">
            <w:pPr>
              <w:rPr>
                <w:rFonts w:ascii="Arial" w:eastAsia="Times New Roman" w:hAnsi="Arial" w:cs="Arial"/>
                <w:b/>
                <w:bCs/>
                <w:iCs/>
                <w:color w:val="3366FF"/>
              </w:rPr>
            </w:pPr>
          </w:p>
          <w:p w14:paraId="61B40B65" w14:textId="77777777" w:rsidR="00535CD6" w:rsidRDefault="00535CD6" w:rsidP="00EC3883">
            <w:pPr>
              <w:rPr>
                <w:rFonts w:ascii="Arial" w:hAnsi="Arial" w:cs="Arial"/>
              </w:rPr>
            </w:pPr>
            <w:r w:rsidRPr="000E1948">
              <w:rPr>
                <w:rFonts w:ascii="Arial" w:eastAsia="Times New Roman" w:hAnsi="Arial" w:cs="Arial"/>
                <w:b/>
                <w:bCs/>
                <w:iCs/>
                <w:color w:val="3366FF"/>
              </w:rPr>
              <w:t>HR 2997</w:t>
            </w:r>
          </w:p>
        </w:tc>
        <w:tc>
          <w:tcPr>
            <w:tcW w:w="3060" w:type="dxa"/>
          </w:tcPr>
          <w:p w14:paraId="53261288" w14:textId="77777777" w:rsidR="00535CD6" w:rsidRDefault="00535CD6" w:rsidP="00EC3883">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76A1DA5F" w14:textId="77777777" w:rsidR="00535CD6" w:rsidRPr="000E1948" w:rsidRDefault="00535CD6" w:rsidP="00EC3883">
            <w:pPr>
              <w:rPr>
                <w:rFonts w:ascii="Arial" w:hAnsi="Arial" w:cs="Arial"/>
                <w:b/>
                <w:color w:val="FF0000"/>
              </w:rPr>
            </w:pPr>
          </w:p>
          <w:p w14:paraId="48099381" w14:textId="2051DE0E" w:rsidR="00535CD6" w:rsidRPr="00826F99" w:rsidRDefault="00535CD6" w:rsidP="00EC3883">
            <w:pPr>
              <w:rPr>
                <w:rFonts w:ascii="Arial" w:hAnsi="Arial" w:cs="Arial"/>
                <w:b/>
                <w:color w:val="FF0000"/>
              </w:rPr>
            </w:pPr>
            <w:r w:rsidRPr="000E1948">
              <w:rPr>
                <w:rFonts w:ascii="Arial" w:hAnsi="Arial" w:cs="Arial"/>
                <w:b/>
                <w:color w:val="FF0000"/>
              </w:rPr>
              <w:t>CONS</w:t>
            </w:r>
          </w:p>
        </w:tc>
        <w:tc>
          <w:tcPr>
            <w:tcW w:w="6228" w:type="dxa"/>
          </w:tcPr>
          <w:p w14:paraId="326CA703" w14:textId="77777777" w:rsidR="00535CD6" w:rsidRPr="000E1948" w:rsidRDefault="00535CD6" w:rsidP="00EC3883">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0D4FEE31" w14:textId="77777777" w:rsidR="00535CD6" w:rsidRDefault="00535CD6" w:rsidP="00EC3883">
            <w:pPr>
              <w:rPr>
                <w:rFonts w:ascii="Arial" w:hAnsi="Arial" w:cs="Arial"/>
                <w:b/>
                <w:color w:val="008000"/>
              </w:rPr>
            </w:pPr>
          </w:p>
          <w:p w14:paraId="4E7187F2" w14:textId="77777777" w:rsidR="00535CD6" w:rsidRDefault="00535CD6" w:rsidP="00EC3883">
            <w:pPr>
              <w:rPr>
                <w:rFonts w:ascii="Arial" w:hAnsi="Arial" w:cs="Arial"/>
                <w:b/>
                <w:color w:val="008000"/>
              </w:rPr>
            </w:pPr>
          </w:p>
          <w:p w14:paraId="44BCDE31" w14:textId="77777777" w:rsidR="00535CD6" w:rsidRDefault="00535CD6" w:rsidP="00EC3883">
            <w:pPr>
              <w:rPr>
                <w:rFonts w:ascii="Arial" w:hAnsi="Arial" w:cs="Arial"/>
                <w:b/>
                <w:color w:val="008000"/>
              </w:rPr>
            </w:pPr>
          </w:p>
          <w:p w14:paraId="4545CF9A" w14:textId="77777777" w:rsidR="00413EC4" w:rsidRDefault="00413EC4" w:rsidP="00EC3883">
            <w:pPr>
              <w:rPr>
                <w:rFonts w:ascii="Arial" w:hAnsi="Arial" w:cs="Arial"/>
                <w:b/>
                <w:color w:val="008000"/>
              </w:rPr>
            </w:pPr>
          </w:p>
          <w:p w14:paraId="223A1728" w14:textId="77777777" w:rsidR="00413EC4" w:rsidRPr="000E1948" w:rsidRDefault="00413EC4" w:rsidP="00EC3883">
            <w:pPr>
              <w:rPr>
                <w:rFonts w:ascii="Arial" w:hAnsi="Arial" w:cs="Arial"/>
                <w:b/>
                <w:color w:val="008000"/>
              </w:rPr>
            </w:pPr>
          </w:p>
          <w:p w14:paraId="1CA4C655" w14:textId="77777777" w:rsidR="00535CD6" w:rsidRDefault="00535CD6" w:rsidP="00EC3883">
            <w:pPr>
              <w:rPr>
                <w:rFonts w:ascii="Arial" w:hAnsi="Arial" w:cs="Arial"/>
              </w:rPr>
            </w:pPr>
            <w:r w:rsidRPr="000E1948">
              <w:rPr>
                <w:rFonts w:ascii="Arial" w:hAnsi="Arial" w:cs="Arial"/>
                <w:b/>
                <w:color w:val="008000"/>
              </w:rPr>
              <w:t>PROS</w:t>
            </w:r>
          </w:p>
        </w:tc>
      </w:tr>
      <w:tr w:rsidR="00413EC4" w14:paraId="725F293A" w14:textId="77777777" w:rsidTr="00413EC4">
        <w:tc>
          <w:tcPr>
            <w:tcW w:w="3888" w:type="dxa"/>
          </w:tcPr>
          <w:p w14:paraId="3CF194F9" w14:textId="346AD819" w:rsidR="003E7DB3" w:rsidRPr="003E7DB3" w:rsidRDefault="003E7DB3" w:rsidP="003E7DB3">
            <w:pPr>
              <w:rPr>
                <w:rFonts w:ascii="Arial" w:eastAsia="Times New Roman" w:hAnsi="Arial" w:cs="Arial"/>
                <w:color w:val="3366FF"/>
              </w:rPr>
            </w:pPr>
            <w:r w:rsidRPr="001E06AD">
              <w:rPr>
                <w:rFonts w:ascii="Arial" w:eastAsia="Times New Roman" w:hAnsi="Arial" w:cs="Arial"/>
                <w:b/>
                <w:bCs/>
                <w:i/>
                <w:iCs/>
                <w:color w:val="3366FF"/>
              </w:rPr>
              <w:t>§ 90501. Safety oversight and regulation of Corporation</w:t>
            </w:r>
          </w:p>
          <w:p w14:paraId="0C1D46B4" w14:textId="01F11486" w:rsidR="003E7DB3" w:rsidRPr="003E7DB3" w:rsidRDefault="003E7DB3" w:rsidP="003E7DB3">
            <w:pPr>
              <w:rPr>
                <w:rFonts w:ascii="Arial" w:eastAsia="Times New Roman" w:hAnsi="Arial" w:cs="Arial"/>
                <w:color w:val="3366FF"/>
              </w:rPr>
            </w:pPr>
            <w:r w:rsidRPr="001E06AD">
              <w:rPr>
                <w:rFonts w:ascii="Arial" w:eastAsia="Times New Roman" w:hAnsi="Arial" w:cs="Arial"/>
                <w:i/>
                <w:iCs/>
                <w:color w:val="3366FF"/>
                <w:shd w:val="clear" w:color="auto" w:fill="FFFFFF"/>
              </w:rPr>
              <w:t>(b) </w:t>
            </w:r>
            <w:r w:rsidRPr="001E06AD">
              <w:rPr>
                <w:rFonts w:ascii="Arial" w:eastAsia="Times New Roman" w:hAnsi="Arial" w:cs="Arial"/>
                <w:i/>
                <w:iCs/>
                <w:color w:val="3366FF"/>
                <w:spacing w:val="20"/>
              </w:rPr>
              <w:t>Safety Management System</w:t>
            </w:r>
            <w:r w:rsidRPr="001E06AD">
              <w:rPr>
                <w:rFonts w:ascii="Arial" w:eastAsia="Times New Roman" w:hAnsi="Arial" w:cs="Arial"/>
                <w:i/>
                <w:iCs/>
                <w:color w:val="3366FF"/>
                <w:shd w:val="clear" w:color="auto" w:fill="FFFFFF"/>
              </w:rPr>
              <w:t>.—</w:t>
            </w:r>
          </w:p>
          <w:p w14:paraId="5A2E11B9" w14:textId="77777777" w:rsidR="003E7DB3" w:rsidRDefault="003E7DB3" w:rsidP="003E7DB3">
            <w:pPr>
              <w:rPr>
                <w:rFonts w:ascii="Arial" w:eastAsia="Times New Roman" w:hAnsi="Arial" w:cs="Arial"/>
                <w:i/>
                <w:iCs/>
                <w:color w:val="3366FF"/>
                <w:shd w:val="clear" w:color="auto" w:fill="FFFFFF"/>
              </w:rPr>
            </w:pPr>
            <w:r w:rsidRPr="001E06AD">
              <w:rPr>
                <w:rFonts w:ascii="Arial" w:eastAsia="Times New Roman" w:hAnsi="Arial" w:cs="Arial"/>
                <w:i/>
                <w:iCs/>
                <w:color w:val="3366FF"/>
                <w:shd w:val="clear" w:color="auto" w:fill="FFFFFF"/>
              </w:rPr>
              <w:t>(4) </w:t>
            </w:r>
            <w:r w:rsidRPr="001E06AD">
              <w:rPr>
                <w:rFonts w:ascii="Arial" w:eastAsia="Times New Roman" w:hAnsi="Arial" w:cs="Arial"/>
                <w:i/>
                <w:iCs/>
                <w:color w:val="3366FF"/>
              </w:rPr>
              <w:t>FAA OVERSIGHT</w:t>
            </w:r>
            <w:r w:rsidRPr="001E06AD">
              <w:rPr>
                <w:rFonts w:ascii="Arial" w:eastAsia="Times New Roman" w:hAnsi="Arial" w:cs="Arial"/>
                <w:i/>
                <w:iCs/>
                <w:color w:val="3366FF"/>
                <w:shd w:val="clear" w:color="auto" w:fill="FFFFFF"/>
              </w:rPr>
              <w:t>.—To the maximum extent practicable, for at least 2 years after the date of transfer, the Air Traffic Safety Oversight Service of the FAA shall employ the same oversight processes and procedures in use before the date of transfer.</w:t>
            </w:r>
          </w:p>
          <w:p w14:paraId="2E127C3A" w14:textId="77777777" w:rsidR="00535CD6" w:rsidRDefault="00535CD6" w:rsidP="00535CD6">
            <w:pPr>
              <w:rPr>
                <w:rFonts w:ascii="Arial" w:hAnsi="Arial" w:cs="Arial"/>
              </w:rPr>
            </w:pPr>
          </w:p>
        </w:tc>
        <w:tc>
          <w:tcPr>
            <w:tcW w:w="3060" w:type="dxa"/>
          </w:tcPr>
          <w:p w14:paraId="163493FE" w14:textId="77777777" w:rsidR="00535CD6" w:rsidRDefault="00535CD6" w:rsidP="00EC3883">
            <w:pPr>
              <w:rPr>
                <w:rFonts w:ascii="Arial" w:hAnsi="Arial" w:cs="Arial"/>
              </w:rPr>
            </w:pPr>
          </w:p>
        </w:tc>
        <w:tc>
          <w:tcPr>
            <w:tcW w:w="6228" w:type="dxa"/>
          </w:tcPr>
          <w:p w14:paraId="19204F53" w14:textId="77777777" w:rsidR="00ED290C" w:rsidRDefault="00ED290C" w:rsidP="00ED290C">
            <w:pPr>
              <w:rPr>
                <w:rFonts w:ascii="Arial" w:hAnsi="Arial" w:cs="Arial"/>
                <w:color w:val="008000"/>
              </w:rPr>
            </w:pPr>
            <w:r w:rsidRPr="00870420">
              <w:rPr>
                <w:rFonts w:ascii="Arial" w:hAnsi="Arial" w:cs="Arial"/>
                <w:b/>
                <w:color w:val="008000"/>
              </w:rPr>
              <w:t>Air Traffic Safety Oversight Service</w:t>
            </w:r>
            <w:r>
              <w:rPr>
                <w:rFonts w:ascii="Arial" w:hAnsi="Arial" w:cs="Arial"/>
                <w:color w:val="008000"/>
              </w:rPr>
              <w:t>:</w:t>
            </w:r>
          </w:p>
          <w:p w14:paraId="078FDCA0" w14:textId="77777777" w:rsidR="00ED290C" w:rsidRDefault="00ED290C" w:rsidP="00ED290C">
            <w:pPr>
              <w:rPr>
                <w:rFonts w:ascii="Arial" w:hAnsi="Arial" w:cs="Arial"/>
                <w:color w:val="008000"/>
              </w:rPr>
            </w:pPr>
            <w:r>
              <w:rPr>
                <w:rFonts w:ascii="Arial" w:hAnsi="Arial" w:cs="Arial"/>
                <w:color w:val="008000"/>
              </w:rPr>
              <w:t>(</w:t>
            </w:r>
            <w:r w:rsidRPr="005215CF">
              <w:rPr>
                <w:rFonts w:ascii="Arial" w:hAnsi="Arial" w:cs="Arial"/>
                <w:color w:val="008000"/>
              </w:rPr>
              <w:t>https://www.faa.gov/about/office</w:t>
            </w:r>
            <w:r>
              <w:rPr>
                <w:rFonts w:ascii="Arial" w:hAnsi="Arial" w:cs="Arial"/>
                <w:color w:val="008000"/>
              </w:rPr>
              <w:t>_org</w:t>
            </w:r>
          </w:p>
          <w:p w14:paraId="350FA5D1" w14:textId="77777777" w:rsidR="00ED290C" w:rsidRDefault="00ED290C" w:rsidP="00ED290C">
            <w:pPr>
              <w:rPr>
                <w:rFonts w:ascii="Arial" w:hAnsi="Arial" w:cs="Arial"/>
                <w:color w:val="008000"/>
              </w:rPr>
            </w:pPr>
            <w:r w:rsidRPr="005215CF">
              <w:rPr>
                <w:rFonts w:ascii="Arial" w:hAnsi="Arial" w:cs="Arial"/>
                <w:color w:val="008000"/>
              </w:rPr>
              <w:t>/headq</w:t>
            </w:r>
            <w:r>
              <w:rPr>
                <w:rFonts w:ascii="Arial" w:hAnsi="Arial" w:cs="Arial"/>
                <w:color w:val="008000"/>
              </w:rPr>
              <w:t xml:space="preserve">uarters_offices/avs/offices/aov/) </w:t>
            </w:r>
          </w:p>
          <w:p w14:paraId="563644F7" w14:textId="77777777" w:rsidR="00535CD6" w:rsidRDefault="00ED290C" w:rsidP="00ED290C">
            <w:pPr>
              <w:rPr>
                <w:rFonts w:ascii="Arial" w:hAnsi="Arial" w:cs="Arial"/>
                <w:color w:val="008000"/>
              </w:rPr>
            </w:pPr>
            <w:r>
              <w:rPr>
                <w:rFonts w:ascii="Arial" w:hAnsi="Arial" w:cs="Arial"/>
                <w:color w:val="008000"/>
              </w:rPr>
              <w:t>Currently, the FAA is both the ATC service provider and its own regulator. Under the new system there would be an arm’s length relationship. This proposed structure will separate ATC services from ATC safety regulation significantly reducing the potential for conflicts of interest due to self-regulation. Indeed, ICAO guidance calls for this separation, which will only make the FAA as a regulator that much more efficient.</w:t>
            </w:r>
          </w:p>
          <w:p w14:paraId="0B62DA7A" w14:textId="77777777" w:rsidR="00ED290C" w:rsidRDefault="00ED290C" w:rsidP="00ED290C">
            <w:pPr>
              <w:rPr>
                <w:rFonts w:ascii="Arial" w:hAnsi="Arial" w:cs="Arial"/>
              </w:rPr>
            </w:pPr>
          </w:p>
          <w:p w14:paraId="6A644133" w14:textId="77777777" w:rsidR="00ED290C" w:rsidRDefault="00ED290C" w:rsidP="00ED290C">
            <w:pPr>
              <w:rPr>
                <w:rFonts w:ascii="Arial" w:hAnsi="Arial" w:cs="Arial"/>
                <w:color w:val="008000"/>
              </w:rPr>
            </w:pPr>
            <w:r w:rsidRPr="00681F40">
              <w:rPr>
                <w:rFonts w:ascii="Arial" w:hAnsi="Arial" w:cs="Arial"/>
                <w:b/>
                <w:color w:val="008000"/>
              </w:rPr>
              <w:t>MITRE Corp</w:t>
            </w:r>
            <w:r>
              <w:rPr>
                <w:rFonts w:ascii="Arial" w:hAnsi="Arial" w:cs="Arial"/>
                <w:color w:val="008000"/>
              </w:rPr>
              <w:t xml:space="preserve"> (Dan Brown et al.) (2014): comparing Canada, New Zealand, Australia, United Kingdom, France, and Germany (6 of over 40 countries) who have separate Air Navigation Service Providers (ANSPs) showed that the civil aviation authority being separate from the ANSPs was more successful, safer overall, and no country wanted to revert back to the previous model.</w:t>
            </w:r>
          </w:p>
          <w:p w14:paraId="7A1E2ADC" w14:textId="3459058A" w:rsidR="00ED290C" w:rsidRDefault="00ED290C" w:rsidP="00ED290C">
            <w:pPr>
              <w:rPr>
                <w:rFonts w:ascii="Arial" w:hAnsi="Arial" w:cs="Arial"/>
              </w:rPr>
            </w:pPr>
          </w:p>
        </w:tc>
      </w:tr>
    </w:tbl>
    <w:p w14:paraId="007A872E" w14:textId="77777777" w:rsidR="00535CD6" w:rsidRDefault="00535CD6"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4B604C" w14:paraId="06E1FE53" w14:textId="77777777" w:rsidTr="00CA6A9C">
        <w:tc>
          <w:tcPr>
            <w:tcW w:w="6768" w:type="dxa"/>
          </w:tcPr>
          <w:p w14:paraId="20866074" w14:textId="77777777" w:rsidR="004B604C" w:rsidRPr="000E1948" w:rsidRDefault="004B604C" w:rsidP="00CA6A9C">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5E2F14A3" w14:textId="77777777" w:rsidR="004B604C" w:rsidRDefault="004B604C" w:rsidP="00CA6A9C">
            <w:pPr>
              <w:rPr>
                <w:rFonts w:ascii="Arial" w:eastAsia="Times New Roman" w:hAnsi="Arial" w:cs="Arial"/>
                <w:b/>
                <w:bCs/>
                <w:iCs/>
                <w:color w:val="3366FF"/>
              </w:rPr>
            </w:pPr>
          </w:p>
          <w:p w14:paraId="4F378A87" w14:textId="77777777" w:rsidR="004B604C" w:rsidRDefault="004B604C" w:rsidP="00CA6A9C">
            <w:pPr>
              <w:rPr>
                <w:rFonts w:ascii="Arial" w:eastAsia="Times New Roman" w:hAnsi="Arial" w:cs="Arial"/>
                <w:b/>
                <w:bCs/>
                <w:iCs/>
                <w:color w:val="3366FF"/>
              </w:rPr>
            </w:pPr>
          </w:p>
          <w:p w14:paraId="20CA4AAA" w14:textId="77777777" w:rsidR="004B604C" w:rsidRPr="000E1948" w:rsidRDefault="004B604C" w:rsidP="00CA6A9C">
            <w:pPr>
              <w:rPr>
                <w:rFonts w:ascii="Arial" w:eastAsia="Times New Roman" w:hAnsi="Arial" w:cs="Arial"/>
                <w:b/>
                <w:bCs/>
                <w:iCs/>
                <w:color w:val="3366FF"/>
              </w:rPr>
            </w:pPr>
          </w:p>
          <w:p w14:paraId="0B9F2BA3" w14:textId="77777777" w:rsidR="004B604C" w:rsidRDefault="004B604C" w:rsidP="00CA6A9C">
            <w:pPr>
              <w:rPr>
                <w:rFonts w:ascii="Arial" w:eastAsia="Times New Roman" w:hAnsi="Arial" w:cs="Arial"/>
                <w:b/>
                <w:bCs/>
                <w:iCs/>
                <w:color w:val="3366FF"/>
              </w:rPr>
            </w:pPr>
          </w:p>
          <w:p w14:paraId="7459B174" w14:textId="77777777" w:rsidR="004B604C" w:rsidRDefault="004B604C" w:rsidP="00CA6A9C">
            <w:pPr>
              <w:rPr>
                <w:rFonts w:ascii="Arial" w:eastAsia="Times New Roman" w:hAnsi="Arial" w:cs="Arial"/>
                <w:b/>
                <w:bCs/>
                <w:iCs/>
                <w:color w:val="3366FF"/>
              </w:rPr>
            </w:pPr>
          </w:p>
          <w:p w14:paraId="2FF9938C" w14:textId="77777777" w:rsidR="004B604C" w:rsidRDefault="004B604C" w:rsidP="00CA6A9C">
            <w:pPr>
              <w:rPr>
                <w:rFonts w:ascii="Arial" w:eastAsia="Times New Roman" w:hAnsi="Arial" w:cs="Arial"/>
                <w:b/>
                <w:bCs/>
                <w:iCs/>
                <w:color w:val="3366FF"/>
              </w:rPr>
            </w:pPr>
          </w:p>
          <w:p w14:paraId="149E24A0" w14:textId="77777777" w:rsidR="004B604C" w:rsidRDefault="004B604C" w:rsidP="00CA6A9C">
            <w:pPr>
              <w:rPr>
                <w:rFonts w:ascii="Arial" w:eastAsia="Times New Roman" w:hAnsi="Arial" w:cs="Arial"/>
                <w:b/>
                <w:bCs/>
                <w:iCs/>
                <w:color w:val="3366FF"/>
              </w:rPr>
            </w:pPr>
          </w:p>
          <w:p w14:paraId="11EFBB89" w14:textId="77777777" w:rsidR="004B604C" w:rsidRDefault="004B604C" w:rsidP="00CA6A9C">
            <w:pPr>
              <w:rPr>
                <w:rFonts w:ascii="Arial" w:eastAsia="Times New Roman" w:hAnsi="Arial" w:cs="Arial"/>
                <w:b/>
                <w:bCs/>
                <w:iCs/>
                <w:color w:val="3366FF"/>
              </w:rPr>
            </w:pPr>
          </w:p>
          <w:p w14:paraId="34FA2D18" w14:textId="77777777" w:rsidR="004B604C" w:rsidRPr="000E1948" w:rsidRDefault="004B604C" w:rsidP="00CA6A9C">
            <w:pPr>
              <w:rPr>
                <w:rFonts w:ascii="Arial" w:eastAsia="Times New Roman" w:hAnsi="Arial" w:cs="Arial"/>
                <w:b/>
                <w:bCs/>
                <w:iCs/>
                <w:color w:val="3366FF"/>
              </w:rPr>
            </w:pPr>
          </w:p>
          <w:p w14:paraId="7CA0BFA4" w14:textId="77777777" w:rsidR="004B604C" w:rsidRDefault="004B604C" w:rsidP="00CA6A9C">
            <w:pPr>
              <w:rPr>
                <w:rFonts w:ascii="Arial" w:hAnsi="Arial" w:cs="Arial"/>
              </w:rPr>
            </w:pPr>
            <w:r w:rsidRPr="000E1948">
              <w:rPr>
                <w:rFonts w:ascii="Arial" w:eastAsia="Times New Roman" w:hAnsi="Arial" w:cs="Arial"/>
                <w:b/>
                <w:bCs/>
                <w:iCs/>
                <w:color w:val="3366FF"/>
              </w:rPr>
              <w:t>HR 2997</w:t>
            </w:r>
          </w:p>
        </w:tc>
        <w:tc>
          <w:tcPr>
            <w:tcW w:w="2016" w:type="dxa"/>
          </w:tcPr>
          <w:p w14:paraId="3DE4F32F" w14:textId="77777777" w:rsidR="004B604C" w:rsidRDefault="004B604C" w:rsidP="00CA6A9C">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13522E9D" w14:textId="77777777" w:rsidR="004B604C" w:rsidRPr="000E1948" w:rsidRDefault="004B604C" w:rsidP="00CA6A9C">
            <w:pPr>
              <w:rPr>
                <w:rFonts w:ascii="Arial" w:hAnsi="Arial" w:cs="Arial"/>
                <w:b/>
                <w:color w:val="FF0000"/>
              </w:rPr>
            </w:pPr>
          </w:p>
          <w:p w14:paraId="0341ADAB" w14:textId="7FC083DE" w:rsidR="004B604C" w:rsidRPr="00826F99" w:rsidRDefault="004B604C" w:rsidP="00CA6A9C">
            <w:pPr>
              <w:rPr>
                <w:rFonts w:ascii="Arial" w:hAnsi="Arial" w:cs="Arial"/>
                <w:b/>
                <w:color w:val="FF0000"/>
              </w:rPr>
            </w:pPr>
            <w:r w:rsidRPr="000E1948">
              <w:rPr>
                <w:rFonts w:ascii="Arial" w:hAnsi="Arial" w:cs="Arial"/>
                <w:b/>
                <w:color w:val="FF0000"/>
              </w:rPr>
              <w:t>CONS</w:t>
            </w:r>
          </w:p>
        </w:tc>
        <w:tc>
          <w:tcPr>
            <w:tcW w:w="4392" w:type="dxa"/>
          </w:tcPr>
          <w:p w14:paraId="09B02E79" w14:textId="77777777" w:rsidR="004B604C" w:rsidRPr="000E1948" w:rsidRDefault="004B604C" w:rsidP="00CA6A9C">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46F39806" w14:textId="77777777" w:rsidR="004B604C" w:rsidRDefault="004B604C" w:rsidP="00CA6A9C">
            <w:pPr>
              <w:rPr>
                <w:rFonts w:ascii="Arial" w:hAnsi="Arial" w:cs="Arial"/>
                <w:b/>
                <w:color w:val="008000"/>
              </w:rPr>
            </w:pPr>
          </w:p>
          <w:p w14:paraId="0A1BF444" w14:textId="77777777" w:rsidR="004B604C" w:rsidRDefault="004B604C" w:rsidP="00CA6A9C">
            <w:pPr>
              <w:rPr>
                <w:rFonts w:ascii="Arial" w:hAnsi="Arial" w:cs="Arial"/>
                <w:b/>
                <w:color w:val="008000"/>
              </w:rPr>
            </w:pPr>
          </w:p>
          <w:p w14:paraId="6D7693F1" w14:textId="77777777" w:rsidR="004B604C" w:rsidRDefault="004B604C" w:rsidP="00CA6A9C">
            <w:pPr>
              <w:rPr>
                <w:rFonts w:ascii="Arial" w:hAnsi="Arial" w:cs="Arial"/>
                <w:b/>
                <w:color w:val="008000"/>
              </w:rPr>
            </w:pPr>
          </w:p>
          <w:p w14:paraId="79166A13" w14:textId="77777777" w:rsidR="004B604C" w:rsidRDefault="004B604C" w:rsidP="00CA6A9C">
            <w:pPr>
              <w:rPr>
                <w:rFonts w:ascii="Arial" w:hAnsi="Arial" w:cs="Arial"/>
                <w:b/>
                <w:color w:val="008000"/>
              </w:rPr>
            </w:pPr>
          </w:p>
          <w:p w14:paraId="6BF05FE6" w14:textId="77777777" w:rsidR="004B604C" w:rsidRDefault="004B604C" w:rsidP="00CA6A9C">
            <w:pPr>
              <w:rPr>
                <w:rFonts w:ascii="Arial" w:hAnsi="Arial" w:cs="Arial"/>
                <w:b/>
                <w:color w:val="008000"/>
              </w:rPr>
            </w:pPr>
          </w:p>
          <w:p w14:paraId="7F9BE446" w14:textId="77777777" w:rsidR="004B604C" w:rsidRDefault="004B604C" w:rsidP="00CA6A9C">
            <w:pPr>
              <w:rPr>
                <w:rFonts w:ascii="Arial" w:hAnsi="Arial" w:cs="Arial"/>
                <w:b/>
                <w:color w:val="008000"/>
              </w:rPr>
            </w:pPr>
          </w:p>
          <w:p w14:paraId="1A915D06" w14:textId="77777777" w:rsidR="004B604C" w:rsidRPr="000E1948" w:rsidRDefault="004B604C" w:rsidP="00CA6A9C">
            <w:pPr>
              <w:rPr>
                <w:rFonts w:ascii="Arial" w:hAnsi="Arial" w:cs="Arial"/>
                <w:b/>
                <w:color w:val="008000"/>
              </w:rPr>
            </w:pPr>
          </w:p>
          <w:p w14:paraId="55AA71F1" w14:textId="77777777" w:rsidR="004B604C" w:rsidRDefault="004B604C" w:rsidP="00CA6A9C">
            <w:pPr>
              <w:rPr>
                <w:rFonts w:ascii="Arial" w:hAnsi="Arial" w:cs="Arial"/>
              </w:rPr>
            </w:pPr>
            <w:r w:rsidRPr="000E1948">
              <w:rPr>
                <w:rFonts w:ascii="Arial" w:hAnsi="Arial" w:cs="Arial"/>
                <w:b/>
                <w:color w:val="008000"/>
              </w:rPr>
              <w:t>PROS</w:t>
            </w:r>
          </w:p>
        </w:tc>
      </w:tr>
      <w:tr w:rsidR="004B604C" w14:paraId="232BFF0B" w14:textId="77777777" w:rsidTr="00CA6A9C">
        <w:tc>
          <w:tcPr>
            <w:tcW w:w="6768" w:type="dxa"/>
          </w:tcPr>
          <w:p w14:paraId="41BD8DD8" w14:textId="30039D73" w:rsidR="00562AEE" w:rsidRPr="00562AEE" w:rsidRDefault="00562AEE" w:rsidP="00562AEE">
            <w:pPr>
              <w:rPr>
                <w:rFonts w:ascii="Arial" w:eastAsia="Times New Roman" w:hAnsi="Arial" w:cs="Arial"/>
                <w:i/>
                <w:iCs/>
                <w:color w:val="3366FF"/>
              </w:rPr>
            </w:pPr>
            <w:r w:rsidRPr="001E06AD">
              <w:rPr>
                <w:rFonts w:ascii="Arial" w:eastAsia="Times New Roman" w:hAnsi="Arial" w:cs="Arial"/>
                <w:b/>
                <w:bCs/>
                <w:i/>
                <w:iCs/>
                <w:color w:val="3366FF"/>
              </w:rPr>
              <w:t>§ 90705. Special rules and appeals process for air traffic management procedures, assignments, and classifications of airspace</w:t>
            </w:r>
          </w:p>
          <w:p w14:paraId="72557A48" w14:textId="68BC5570" w:rsidR="00562AEE" w:rsidRPr="001E06AD" w:rsidRDefault="00562AEE" w:rsidP="00562AEE">
            <w:pPr>
              <w:rPr>
                <w:rFonts w:ascii="Arial" w:hAnsi="Arial" w:cs="Arial"/>
                <w:i/>
                <w:iCs/>
                <w:color w:val="3366FF"/>
              </w:rPr>
            </w:pPr>
            <w:r w:rsidRPr="001E06AD">
              <w:rPr>
                <w:rFonts w:ascii="Arial" w:hAnsi="Arial" w:cs="Arial"/>
                <w:i/>
                <w:iCs/>
                <w:color w:val="3366FF"/>
              </w:rPr>
              <w:t>(a) </w:t>
            </w:r>
            <w:r w:rsidRPr="001E06AD">
              <w:rPr>
                <w:rFonts w:ascii="Arial" w:hAnsi="Arial" w:cs="Arial"/>
                <w:i/>
                <w:iCs/>
                <w:color w:val="3366FF"/>
                <w:spacing w:val="20"/>
              </w:rPr>
              <w:t>In General</w:t>
            </w:r>
            <w:r w:rsidRPr="001E06AD">
              <w:rPr>
                <w:rFonts w:ascii="Arial" w:hAnsi="Arial" w:cs="Arial"/>
                <w:i/>
                <w:iCs/>
                <w:color w:val="3366FF"/>
              </w:rPr>
              <w:t>.—If the Corporation proposes to modify, reduce, decommission, or eliminate an air traffic service or air navigation facility that would result in the loss of or material reduction in access to a public-use airport or adjacent airspace for any class, category, or type of aircraft or aircraft operation, as determined by the Secretary, the Secretary shall designate an officer to issue a notice in the Federal Register and es</w:t>
            </w:r>
            <w:r>
              <w:rPr>
                <w:rFonts w:ascii="Arial" w:hAnsi="Arial" w:cs="Arial"/>
                <w:i/>
                <w:iCs/>
                <w:color w:val="3366FF"/>
              </w:rPr>
              <w:t>tablish a docket that includes—</w:t>
            </w:r>
          </w:p>
          <w:p w14:paraId="61514283" w14:textId="1C2689D3" w:rsidR="00562AEE" w:rsidRPr="001E06AD" w:rsidRDefault="00562AEE" w:rsidP="00562AEE">
            <w:pPr>
              <w:rPr>
                <w:rFonts w:ascii="Arial" w:hAnsi="Arial" w:cs="Arial"/>
                <w:i/>
                <w:iCs/>
                <w:color w:val="3366FF"/>
              </w:rPr>
            </w:pPr>
            <w:r w:rsidRPr="001E06AD">
              <w:rPr>
                <w:rFonts w:ascii="Arial" w:hAnsi="Arial" w:cs="Arial"/>
                <w:i/>
                <w:iCs/>
                <w:color w:val="3366FF"/>
              </w:rPr>
              <w:t>(1) a copy of the Corporation’s proposal;</w:t>
            </w:r>
          </w:p>
          <w:p w14:paraId="6E705A96" w14:textId="53003BAF" w:rsidR="00562AEE" w:rsidRPr="001E06AD" w:rsidRDefault="00562AEE" w:rsidP="00562AEE">
            <w:pPr>
              <w:rPr>
                <w:rFonts w:ascii="Arial" w:hAnsi="Arial" w:cs="Arial"/>
                <w:i/>
                <w:iCs/>
                <w:color w:val="3366FF"/>
              </w:rPr>
            </w:pPr>
            <w:r w:rsidRPr="001E06AD">
              <w:rPr>
                <w:rFonts w:ascii="Arial" w:hAnsi="Arial" w:cs="Arial"/>
                <w:i/>
                <w:iCs/>
                <w:color w:val="3366FF"/>
              </w:rPr>
              <w:t>(2) available data on the usage of the affected air traffic serv</w:t>
            </w:r>
            <w:r>
              <w:rPr>
                <w:rFonts w:ascii="Arial" w:hAnsi="Arial" w:cs="Arial"/>
                <w:i/>
                <w:iCs/>
                <w:color w:val="3366FF"/>
              </w:rPr>
              <w:t>ice or air navigation facility;</w:t>
            </w:r>
          </w:p>
          <w:p w14:paraId="0601062E" w14:textId="4AFE9645" w:rsidR="00562AEE" w:rsidRPr="001E06AD" w:rsidRDefault="00562AEE" w:rsidP="00562AEE">
            <w:pPr>
              <w:rPr>
                <w:rFonts w:ascii="Arial" w:hAnsi="Arial" w:cs="Arial"/>
                <w:i/>
                <w:iCs/>
                <w:color w:val="3366FF"/>
              </w:rPr>
            </w:pPr>
            <w:r w:rsidRPr="001E06AD">
              <w:rPr>
                <w:rFonts w:ascii="Arial" w:hAnsi="Arial" w:cs="Arial"/>
                <w:i/>
                <w:iCs/>
                <w:color w:val="3366FF"/>
              </w:rPr>
              <w:t>(3) an assessment of the designated officer on the effects of the proposal; and</w:t>
            </w:r>
          </w:p>
          <w:p w14:paraId="4E50F657" w14:textId="23EAD121" w:rsidR="00562AEE" w:rsidRPr="001E06AD" w:rsidRDefault="00562AEE" w:rsidP="00562AEE">
            <w:pPr>
              <w:rPr>
                <w:rFonts w:ascii="Arial" w:hAnsi="Arial" w:cs="Arial"/>
                <w:i/>
                <w:iCs/>
                <w:color w:val="3366FF"/>
              </w:rPr>
            </w:pPr>
            <w:r w:rsidRPr="001E06AD">
              <w:rPr>
                <w:rFonts w:ascii="Arial" w:hAnsi="Arial" w:cs="Arial"/>
                <w:i/>
                <w:iCs/>
                <w:color w:val="3366FF"/>
              </w:rPr>
              <w:t>(4) an assessment of the designated officer on any proposed action to mitigate the loss of or material reduction in access to the public-us</w:t>
            </w:r>
            <w:r>
              <w:rPr>
                <w:rFonts w:ascii="Arial" w:hAnsi="Arial" w:cs="Arial"/>
                <w:i/>
                <w:iCs/>
                <w:color w:val="3366FF"/>
              </w:rPr>
              <w:t>e airport or adjacent airspace.</w:t>
            </w:r>
          </w:p>
          <w:p w14:paraId="16FC5462" w14:textId="02659D68" w:rsidR="00562AEE" w:rsidRPr="001E06AD" w:rsidRDefault="00562AEE" w:rsidP="00562AEE">
            <w:pPr>
              <w:rPr>
                <w:rFonts w:ascii="Arial" w:hAnsi="Arial" w:cs="Arial"/>
                <w:i/>
                <w:iCs/>
                <w:color w:val="3366FF"/>
              </w:rPr>
            </w:pPr>
            <w:r w:rsidRPr="001E06AD">
              <w:rPr>
                <w:rFonts w:ascii="Arial" w:hAnsi="Arial" w:cs="Arial"/>
                <w:i/>
                <w:iCs/>
                <w:color w:val="3366FF"/>
              </w:rPr>
              <w:t>(b) </w:t>
            </w:r>
            <w:r w:rsidRPr="001E06AD">
              <w:rPr>
                <w:rFonts w:ascii="Arial" w:hAnsi="Arial" w:cs="Arial"/>
                <w:i/>
                <w:iCs/>
                <w:color w:val="3366FF"/>
                <w:spacing w:val="20"/>
              </w:rPr>
              <w:t>Proceeding</w:t>
            </w:r>
            <w:r w:rsidRPr="001E06AD">
              <w:rPr>
                <w:rFonts w:ascii="Arial" w:hAnsi="Arial" w:cs="Arial"/>
                <w:i/>
                <w:iCs/>
                <w:color w:val="3366FF"/>
              </w:rPr>
              <w:t>.—The designated officer shall provide an opportunity for public comment on the proposal for a period of at least 60 days.</w:t>
            </w:r>
          </w:p>
          <w:p w14:paraId="09D91948" w14:textId="32A7CB59" w:rsidR="00562AEE" w:rsidRPr="001E06AD" w:rsidRDefault="00562AEE" w:rsidP="00562AEE">
            <w:pPr>
              <w:rPr>
                <w:rFonts w:ascii="Arial" w:hAnsi="Arial" w:cs="Arial"/>
                <w:i/>
                <w:iCs/>
                <w:color w:val="3366FF"/>
              </w:rPr>
            </w:pPr>
            <w:r w:rsidRPr="001E06AD">
              <w:rPr>
                <w:rFonts w:ascii="Arial" w:hAnsi="Arial" w:cs="Arial"/>
                <w:i/>
                <w:iCs/>
                <w:color w:val="3366FF"/>
              </w:rPr>
              <w:t>(c) </w:t>
            </w:r>
            <w:r w:rsidRPr="001E06AD">
              <w:rPr>
                <w:rFonts w:ascii="Arial" w:hAnsi="Arial" w:cs="Arial"/>
                <w:i/>
                <w:iCs/>
                <w:color w:val="3366FF"/>
                <w:spacing w:val="20"/>
              </w:rPr>
              <w:t>Decision</w:t>
            </w:r>
            <w:r w:rsidRPr="001E06AD">
              <w:rPr>
                <w:rFonts w:ascii="Arial" w:hAnsi="Arial" w:cs="Arial"/>
                <w:i/>
                <w:iCs/>
                <w:color w:val="3366FF"/>
              </w:rPr>
              <w:t>.—Not later than 30 days after the last day of the public comment period</w:t>
            </w:r>
            <w:r>
              <w:rPr>
                <w:rFonts w:ascii="Arial" w:hAnsi="Arial" w:cs="Arial"/>
                <w:i/>
                <w:iCs/>
                <w:color w:val="3366FF"/>
              </w:rPr>
              <w:t>, the designated officer shall—</w:t>
            </w:r>
          </w:p>
          <w:p w14:paraId="1A4A5556" w14:textId="6A30E487" w:rsidR="00562AEE" w:rsidRPr="001E06AD" w:rsidRDefault="00562AEE" w:rsidP="00562AEE">
            <w:pPr>
              <w:rPr>
                <w:rFonts w:ascii="Arial" w:hAnsi="Arial" w:cs="Arial"/>
                <w:i/>
                <w:iCs/>
                <w:color w:val="3366FF"/>
              </w:rPr>
            </w:pPr>
            <w:r w:rsidRPr="001E06AD">
              <w:rPr>
                <w:rFonts w:ascii="Arial" w:hAnsi="Arial" w:cs="Arial"/>
                <w:i/>
                <w:iCs/>
                <w:color w:val="3366FF"/>
              </w:rPr>
              <w:t>(1) determine whether the proposal is in the public interest, including whether any material reduction in access to a public-use airport or adjacent airspace has been mitigated to the maximum extent practicable; and</w:t>
            </w:r>
          </w:p>
          <w:p w14:paraId="3439FB87" w14:textId="30B878EB" w:rsidR="004B604C" w:rsidRDefault="00562AEE" w:rsidP="00562AEE">
            <w:pPr>
              <w:rPr>
                <w:rFonts w:ascii="Arial" w:hAnsi="Arial" w:cs="Arial"/>
              </w:rPr>
            </w:pPr>
            <w:r w:rsidRPr="001E06AD">
              <w:rPr>
                <w:rFonts w:ascii="Arial" w:hAnsi="Arial" w:cs="Arial"/>
                <w:i/>
                <w:iCs/>
                <w:color w:val="3366FF"/>
              </w:rPr>
              <w:t>(2) approve or disapprove the proposal on that basis.</w:t>
            </w:r>
          </w:p>
        </w:tc>
        <w:tc>
          <w:tcPr>
            <w:tcW w:w="2016" w:type="dxa"/>
          </w:tcPr>
          <w:p w14:paraId="2F732A08" w14:textId="77777777" w:rsidR="004B604C" w:rsidRDefault="004B604C" w:rsidP="00CA6A9C">
            <w:pPr>
              <w:rPr>
                <w:rFonts w:ascii="Arial" w:hAnsi="Arial" w:cs="Arial"/>
              </w:rPr>
            </w:pPr>
          </w:p>
        </w:tc>
        <w:tc>
          <w:tcPr>
            <w:tcW w:w="4392" w:type="dxa"/>
          </w:tcPr>
          <w:p w14:paraId="70205363" w14:textId="77777777" w:rsidR="004B604C" w:rsidRDefault="004B604C" w:rsidP="00CA6A9C">
            <w:pPr>
              <w:rPr>
                <w:rFonts w:ascii="Arial" w:hAnsi="Arial" w:cs="Arial"/>
              </w:rPr>
            </w:pPr>
          </w:p>
        </w:tc>
      </w:tr>
    </w:tbl>
    <w:p w14:paraId="1B6395CC" w14:textId="77777777" w:rsidR="00C54AD9" w:rsidRDefault="00C54AD9" w:rsidP="00123F8E">
      <w:pPr>
        <w:rPr>
          <w:rFonts w:ascii="Arial" w:hAnsi="Arial" w:cs="Arial"/>
        </w:rPr>
      </w:pPr>
    </w:p>
    <w:p w14:paraId="567676FE" w14:textId="77777777" w:rsidR="00C54AD9" w:rsidRDefault="00C54AD9"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4B604C" w14:paraId="305FD9DC" w14:textId="77777777" w:rsidTr="00CA6A9C">
        <w:tc>
          <w:tcPr>
            <w:tcW w:w="6768" w:type="dxa"/>
          </w:tcPr>
          <w:p w14:paraId="69E4090F" w14:textId="77777777" w:rsidR="004B604C" w:rsidRPr="000E1948" w:rsidRDefault="004B604C" w:rsidP="00CA6A9C">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6C3C69E6" w14:textId="77777777" w:rsidR="004B604C" w:rsidRDefault="004B604C" w:rsidP="00CA6A9C">
            <w:pPr>
              <w:rPr>
                <w:rFonts w:ascii="Arial" w:eastAsia="Times New Roman" w:hAnsi="Arial" w:cs="Arial"/>
                <w:b/>
                <w:bCs/>
                <w:iCs/>
                <w:color w:val="3366FF"/>
              </w:rPr>
            </w:pPr>
          </w:p>
          <w:p w14:paraId="64B79A82" w14:textId="77777777" w:rsidR="004B604C" w:rsidRDefault="004B604C" w:rsidP="00CA6A9C">
            <w:pPr>
              <w:rPr>
                <w:rFonts w:ascii="Arial" w:eastAsia="Times New Roman" w:hAnsi="Arial" w:cs="Arial"/>
                <w:b/>
                <w:bCs/>
                <w:iCs/>
                <w:color w:val="3366FF"/>
              </w:rPr>
            </w:pPr>
          </w:p>
          <w:p w14:paraId="72AF541A" w14:textId="77777777" w:rsidR="004B604C" w:rsidRPr="000E1948" w:rsidRDefault="004B604C" w:rsidP="00CA6A9C">
            <w:pPr>
              <w:rPr>
                <w:rFonts w:ascii="Arial" w:eastAsia="Times New Roman" w:hAnsi="Arial" w:cs="Arial"/>
                <w:b/>
                <w:bCs/>
                <w:iCs/>
                <w:color w:val="3366FF"/>
              </w:rPr>
            </w:pPr>
          </w:p>
          <w:p w14:paraId="4B3A5258" w14:textId="77777777" w:rsidR="004B604C" w:rsidRDefault="004B604C" w:rsidP="00CA6A9C">
            <w:pPr>
              <w:rPr>
                <w:rFonts w:ascii="Arial" w:eastAsia="Times New Roman" w:hAnsi="Arial" w:cs="Arial"/>
                <w:b/>
                <w:bCs/>
                <w:iCs/>
                <w:color w:val="3366FF"/>
              </w:rPr>
            </w:pPr>
          </w:p>
          <w:p w14:paraId="1775DF33" w14:textId="77777777" w:rsidR="004B604C" w:rsidRDefault="004B604C" w:rsidP="00CA6A9C">
            <w:pPr>
              <w:rPr>
                <w:rFonts w:ascii="Arial" w:eastAsia="Times New Roman" w:hAnsi="Arial" w:cs="Arial"/>
                <w:b/>
                <w:bCs/>
                <w:iCs/>
                <w:color w:val="3366FF"/>
              </w:rPr>
            </w:pPr>
          </w:p>
          <w:p w14:paraId="20006A37" w14:textId="77777777" w:rsidR="004B604C" w:rsidRDefault="004B604C" w:rsidP="00CA6A9C">
            <w:pPr>
              <w:rPr>
                <w:rFonts w:ascii="Arial" w:eastAsia="Times New Roman" w:hAnsi="Arial" w:cs="Arial"/>
                <w:b/>
                <w:bCs/>
                <w:iCs/>
                <w:color w:val="3366FF"/>
              </w:rPr>
            </w:pPr>
          </w:p>
          <w:p w14:paraId="4AF78CC8" w14:textId="77777777" w:rsidR="004B604C" w:rsidRDefault="004B604C" w:rsidP="00CA6A9C">
            <w:pPr>
              <w:rPr>
                <w:rFonts w:ascii="Arial" w:eastAsia="Times New Roman" w:hAnsi="Arial" w:cs="Arial"/>
                <w:b/>
                <w:bCs/>
                <w:iCs/>
                <w:color w:val="3366FF"/>
              </w:rPr>
            </w:pPr>
          </w:p>
          <w:p w14:paraId="15E0B577" w14:textId="77777777" w:rsidR="004B604C" w:rsidRDefault="004B604C" w:rsidP="00CA6A9C">
            <w:pPr>
              <w:rPr>
                <w:rFonts w:ascii="Arial" w:eastAsia="Times New Roman" w:hAnsi="Arial" w:cs="Arial"/>
                <w:b/>
                <w:bCs/>
                <w:iCs/>
                <w:color w:val="3366FF"/>
              </w:rPr>
            </w:pPr>
          </w:p>
          <w:p w14:paraId="689E63C7" w14:textId="77777777" w:rsidR="004B604C" w:rsidRPr="000E1948" w:rsidRDefault="004B604C" w:rsidP="00CA6A9C">
            <w:pPr>
              <w:rPr>
                <w:rFonts w:ascii="Arial" w:eastAsia="Times New Roman" w:hAnsi="Arial" w:cs="Arial"/>
                <w:b/>
                <w:bCs/>
                <w:iCs/>
                <w:color w:val="3366FF"/>
              </w:rPr>
            </w:pPr>
          </w:p>
          <w:p w14:paraId="1F66C96C" w14:textId="77777777" w:rsidR="004B604C" w:rsidRDefault="004B604C" w:rsidP="00CA6A9C">
            <w:pPr>
              <w:rPr>
                <w:rFonts w:ascii="Arial" w:hAnsi="Arial" w:cs="Arial"/>
              </w:rPr>
            </w:pPr>
            <w:r w:rsidRPr="000E1948">
              <w:rPr>
                <w:rFonts w:ascii="Arial" w:eastAsia="Times New Roman" w:hAnsi="Arial" w:cs="Arial"/>
                <w:b/>
                <w:bCs/>
                <w:iCs/>
                <w:color w:val="3366FF"/>
              </w:rPr>
              <w:t>HR 2997</w:t>
            </w:r>
          </w:p>
        </w:tc>
        <w:tc>
          <w:tcPr>
            <w:tcW w:w="2016" w:type="dxa"/>
          </w:tcPr>
          <w:p w14:paraId="4549FEF0" w14:textId="77777777" w:rsidR="004B604C" w:rsidRDefault="004B604C" w:rsidP="00CA6A9C">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42C61AB3" w14:textId="77777777" w:rsidR="004B604C" w:rsidRPr="000E1948" w:rsidRDefault="004B604C" w:rsidP="00CA6A9C">
            <w:pPr>
              <w:rPr>
                <w:rFonts w:ascii="Arial" w:hAnsi="Arial" w:cs="Arial"/>
                <w:b/>
                <w:color w:val="FF0000"/>
              </w:rPr>
            </w:pPr>
          </w:p>
          <w:p w14:paraId="6F101103" w14:textId="178FD21D" w:rsidR="004B604C" w:rsidRPr="00826F99" w:rsidRDefault="004B604C" w:rsidP="00CA6A9C">
            <w:pPr>
              <w:rPr>
                <w:rFonts w:ascii="Arial" w:hAnsi="Arial" w:cs="Arial"/>
                <w:b/>
                <w:color w:val="FF0000"/>
              </w:rPr>
            </w:pPr>
            <w:r w:rsidRPr="000E1948">
              <w:rPr>
                <w:rFonts w:ascii="Arial" w:hAnsi="Arial" w:cs="Arial"/>
                <w:b/>
                <w:color w:val="FF0000"/>
              </w:rPr>
              <w:t>CONS</w:t>
            </w:r>
          </w:p>
        </w:tc>
        <w:tc>
          <w:tcPr>
            <w:tcW w:w="4392" w:type="dxa"/>
          </w:tcPr>
          <w:p w14:paraId="566980AC" w14:textId="77777777" w:rsidR="004B604C" w:rsidRPr="000E1948" w:rsidRDefault="004B604C" w:rsidP="00CA6A9C">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287A2592" w14:textId="77777777" w:rsidR="004B604C" w:rsidRDefault="004B604C" w:rsidP="00CA6A9C">
            <w:pPr>
              <w:rPr>
                <w:rFonts w:ascii="Arial" w:hAnsi="Arial" w:cs="Arial"/>
                <w:b/>
                <w:color w:val="008000"/>
              </w:rPr>
            </w:pPr>
          </w:p>
          <w:p w14:paraId="710018C5" w14:textId="77777777" w:rsidR="004B604C" w:rsidRDefault="004B604C" w:rsidP="00CA6A9C">
            <w:pPr>
              <w:rPr>
                <w:rFonts w:ascii="Arial" w:hAnsi="Arial" w:cs="Arial"/>
                <w:b/>
                <w:color w:val="008000"/>
              </w:rPr>
            </w:pPr>
          </w:p>
          <w:p w14:paraId="2BC32964" w14:textId="77777777" w:rsidR="004B604C" w:rsidRDefault="004B604C" w:rsidP="00CA6A9C">
            <w:pPr>
              <w:rPr>
                <w:rFonts w:ascii="Arial" w:hAnsi="Arial" w:cs="Arial"/>
                <w:b/>
                <w:color w:val="008000"/>
              </w:rPr>
            </w:pPr>
          </w:p>
          <w:p w14:paraId="7917A37D" w14:textId="77777777" w:rsidR="004B604C" w:rsidRDefault="004B604C" w:rsidP="00CA6A9C">
            <w:pPr>
              <w:rPr>
                <w:rFonts w:ascii="Arial" w:hAnsi="Arial" w:cs="Arial"/>
                <w:b/>
                <w:color w:val="008000"/>
              </w:rPr>
            </w:pPr>
          </w:p>
          <w:p w14:paraId="1AE7DB2A" w14:textId="77777777" w:rsidR="004B604C" w:rsidRDefault="004B604C" w:rsidP="00CA6A9C">
            <w:pPr>
              <w:rPr>
                <w:rFonts w:ascii="Arial" w:hAnsi="Arial" w:cs="Arial"/>
                <w:b/>
                <w:color w:val="008000"/>
              </w:rPr>
            </w:pPr>
          </w:p>
          <w:p w14:paraId="4BCF8B56" w14:textId="77777777" w:rsidR="004B604C" w:rsidRDefault="004B604C" w:rsidP="00CA6A9C">
            <w:pPr>
              <w:rPr>
                <w:rFonts w:ascii="Arial" w:hAnsi="Arial" w:cs="Arial"/>
                <w:b/>
                <w:color w:val="008000"/>
              </w:rPr>
            </w:pPr>
          </w:p>
          <w:p w14:paraId="74213B1B" w14:textId="77777777" w:rsidR="004B604C" w:rsidRPr="000E1948" w:rsidRDefault="004B604C" w:rsidP="00CA6A9C">
            <w:pPr>
              <w:rPr>
                <w:rFonts w:ascii="Arial" w:hAnsi="Arial" w:cs="Arial"/>
                <w:b/>
                <w:color w:val="008000"/>
              </w:rPr>
            </w:pPr>
          </w:p>
          <w:p w14:paraId="39E564FC" w14:textId="77777777" w:rsidR="004B604C" w:rsidRDefault="004B604C" w:rsidP="00CA6A9C">
            <w:pPr>
              <w:rPr>
                <w:rFonts w:ascii="Arial" w:hAnsi="Arial" w:cs="Arial"/>
              </w:rPr>
            </w:pPr>
            <w:r w:rsidRPr="000E1948">
              <w:rPr>
                <w:rFonts w:ascii="Arial" w:hAnsi="Arial" w:cs="Arial"/>
                <w:b/>
                <w:color w:val="008000"/>
              </w:rPr>
              <w:t>PROS</w:t>
            </w:r>
          </w:p>
        </w:tc>
      </w:tr>
      <w:tr w:rsidR="004B604C" w14:paraId="6F2B0E14" w14:textId="77777777" w:rsidTr="00CA6A9C">
        <w:tc>
          <w:tcPr>
            <w:tcW w:w="6768" w:type="dxa"/>
          </w:tcPr>
          <w:p w14:paraId="21D4CB7F" w14:textId="7996A7AC" w:rsidR="00C54AD9" w:rsidRPr="00C54AD9" w:rsidRDefault="00C54AD9" w:rsidP="00C54AD9">
            <w:pPr>
              <w:rPr>
                <w:rFonts w:ascii="Arial" w:eastAsia="Times New Roman" w:hAnsi="Arial" w:cs="Arial"/>
                <w:i/>
                <w:iCs/>
                <w:color w:val="3366FF"/>
              </w:rPr>
            </w:pPr>
            <w:r w:rsidRPr="001E06AD">
              <w:rPr>
                <w:rFonts w:ascii="Arial" w:eastAsia="Times New Roman" w:hAnsi="Arial" w:cs="Arial"/>
                <w:b/>
                <w:bCs/>
                <w:i/>
                <w:iCs/>
                <w:color w:val="3366FF"/>
              </w:rPr>
              <w:t>§ 90706. Definitions</w:t>
            </w:r>
          </w:p>
          <w:p w14:paraId="4FA3CE0D" w14:textId="0329BF35" w:rsidR="00C54AD9" w:rsidRPr="001E06AD" w:rsidRDefault="00C54AD9" w:rsidP="00C54AD9">
            <w:pPr>
              <w:rPr>
                <w:rFonts w:ascii="Arial" w:hAnsi="Arial" w:cs="Arial"/>
                <w:i/>
                <w:iCs/>
                <w:color w:val="3366FF"/>
              </w:rPr>
            </w:pPr>
            <w:r w:rsidRPr="001E06AD">
              <w:rPr>
                <w:rFonts w:ascii="Arial" w:hAnsi="Arial" w:cs="Arial"/>
                <w:i/>
                <w:iCs/>
                <w:color w:val="3366FF"/>
              </w:rPr>
              <w:t>In this chapter, t</w:t>
            </w:r>
            <w:r>
              <w:rPr>
                <w:rFonts w:ascii="Arial" w:hAnsi="Arial" w:cs="Arial"/>
                <w:i/>
                <w:iCs/>
                <w:color w:val="3366FF"/>
              </w:rPr>
              <w:t>he following definitions apply:</w:t>
            </w:r>
          </w:p>
          <w:p w14:paraId="4DFE17A2" w14:textId="7398F85E" w:rsidR="00C54AD9" w:rsidRPr="001E06AD" w:rsidRDefault="00C54AD9" w:rsidP="00C54AD9">
            <w:pPr>
              <w:rPr>
                <w:rFonts w:ascii="Arial" w:hAnsi="Arial" w:cs="Arial"/>
                <w:i/>
                <w:iCs/>
                <w:color w:val="3366FF"/>
              </w:rPr>
            </w:pPr>
            <w:r w:rsidRPr="001E06AD">
              <w:rPr>
                <w:rFonts w:ascii="Arial" w:hAnsi="Arial" w:cs="Arial"/>
                <w:i/>
                <w:iCs/>
                <w:color w:val="3366FF"/>
              </w:rPr>
              <w:t>(1) MATERIAL REDUCTION.—The term ‘material reduction’ means, with respect to access to a public-use airport, including a general aviation or rural airport, a materially diminished ability to safely operate or navigate to or from the airport or adjacent airspace during a time of day, weather condition, or season of the year.</w:t>
            </w:r>
          </w:p>
          <w:p w14:paraId="3D5F0BCF" w14:textId="4E7D1D1E" w:rsidR="004B604C" w:rsidRPr="00C54AD9" w:rsidRDefault="00C54AD9" w:rsidP="004B604C">
            <w:pPr>
              <w:rPr>
                <w:rFonts w:ascii="Arial" w:hAnsi="Arial" w:cs="Arial"/>
                <w:i/>
                <w:iCs/>
                <w:color w:val="3366FF"/>
              </w:rPr>
            </w:pPr>
            <w:r w:rsidRPr="001E06AD">
              <w:rPr>
                <w:rFonts w:ascii="Arial" w:hAnsi="Arial" w:cs="Arial"/>
                <w:i/>
                <w:iCs/>
                <w:color w:val="3366FF"/>
              </w:rPr>
              <w:t>(2) RURAL AIRPORT.—The term ‘rural airport’ means a public-use airport located in a rural area (as that term is defined in section 520 of the Housing Act of 1949 (</w:t>
            </w:r>
            <w:hyperlink r:id="rId9" w:history="1">
              <w:r w:rsidRPr="001E06AD">
                <w:rPr>
                  <w:rFonts w:ascii="Arial" w:hAnsi="Arial" w:cs="Arial"/>
                  <w:i/>
                  <w:iCs/>
                  <w:color w:val="3366FF"/>
                  <w:u w:val="single"/>
                </w:rPr>
                <w:t>42 U.S.C. 1490</w:t>
              </w:r>
            </w:hyperlink>
            <w:r w:rsidRPr="001E06AD">
              <w:rPr>
                <w:rFonts w:ascii="Arial" w:hAnsi="Arial" w:cs="Arial"/>
                <w:i/>
                <w:iCs/>
                <w:color w:val="3366FF"/>
              </w:rPr>
              <w:t>)).</w:t>
            </w:r>
          </w:p>
        </w:tc>
        <w:tc>
          <w:tcPr>
            <w:tcW w:w="2016" w:type="dxa"/>
          </w:tcPr>
          <w:p w14:paraId="0254D0C8" w14:textId="77777777" w:rsidR="004B604C" w:rsidRDefault="004B604C" w:rsidP="00CA6A9C">
            <w:pPr>
              <w:rPr>
                <w:rFonts w:ascii="Arial" w:hAnsi="Arial" w:cs="Arial"/>
              </w:rPr>
            </w:pPr>
          </w:p>
        </w:tc>
        <w:tc>
          <w:tcPr>
            <w:tcW w:w="4392" w:type="dxa"/>
          </w:tcPr>
          <w:p w14:paraId="0ADA2E33" w14:textId="77777777" w:rsidR="004B604C" w:rsidRDefault="004B604C" w:rsidP="00CA6A9C">
            <w:pPr>
              <w:rPr>
                <w:rFonts w:ascii="Arial" w:hAnsi="Arial" w:cs="Arial"/>
              </w:rPr>
            </w:pPr>
          </w:p>
        </w:tc>
      </w:tr>
    </w:tbl>
    <w:p w14:paraId="1D3D7B95" w14:textId="77777777" w:rsidR="003E1C34" w:rsidRDefault="003E1C34" w:rsidP="00123F8E">
      <w:pPr>
        <w:rPr>
          <w:rFonts w:ascii="Arial" w:hAnsi="Arial" w:cs="Arial"/>
        </w:rPr>
      </w:pPr>
    </w:p>
    <w:p w14:paraId="40260703" w14:textId="77777777" w:rsidR="008C339C" w:rsidRDefault="008C339C"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4B604C" w14:paraId="5CAFD6AE" w14:textId="77777777" w:rsidTr="00CA6A9C">
        <w:tc>
          <w:tcPr>
            <w:tcW w:w="6768" w:type="dxa"/>
          </w:tcPr>
          <w:p w14:paraId="61C804E6" w14:textId="77777777" w:rsidR="004B604C" w:rsidRPr="000E1948" w:rsidRDefault="004B604C" w:rsidP="00CA6A9C">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5170CEFC" w14:textId="77777777" w:rsidR="004B604C" w:rsidRDefault="004B604C" w:rsidP="00CA6A9C">
            <w:pPr>
              <w:rPr>
                <w:rFonts w:ascii="Arial" w:eastAsia="Times New Roman" w:hAnsi="Arial" w:cs="Arial"/>
                <w:b/>
                <w:bCs/>
                <w:iCs/>
                <w:color w:val="3366FF"/>
              </w:rPr>
            </w:pPr>
          </w:p>
          <w:p w14:paraId="6FC174CF" w14:textId="77777777" w:rsidR="004B604C" w:rsidRDefault="004B604C" w:rsidP="00CA6A9C">
            <w:pPr>
              <w:rPr>
                <w:rFonts w:ascii="Arial" w:eastAsia="Times New Roman" w:hAnsi="Arial" w:cs="Arial"/>
                <w:b/>
                <w:bCs/>
                <w:iCs/>
                <w:color w:val="3366FF"/>
              </w:rPr>
            </w:pPr>
          </w:p>
          <w:p w14:paraId="6BAB0C2D" w14:textId="77777777" w:rsidR="004B604C" w:rsidRPr="000E1948" w:rsidRDefault="004B604C" w:rsidP="00CA6A9C">
            <w:pPr>
              <w:rPr>
                <w:rFonts w:ascii="Arial" w:eastAsia="Times New Roman" w:hAnsi="Arial" w:cs="Arial"/>
                <w:b/>
                <w:bCs/>
                <w:iCs/>
                <w:color w:val="3366FF"/>
              </w:rPr>
            </w:pPr>
          </w:p>
          <w:p w14:paraId="1BFF189B" w14:textId="77777777" w:rsidR="004B604C" w:rsidRDefault="004B604C" w:rsidP="00CA6A9C">
            <w:pPr>
              <w:rPr>
                <w:rFonts w:ascii="Arial" w:eastAsia="Times New Roman" w:hAnsi="Arial" w:cs="Arial"/>
                <w:b/>
                <w:bCs/>
                <w:iCs/>
                <w:color w:val="3366FF"/>
              </w:rPr>
            </w:pPr>
          </w:p>
          <w:p w14:paraId="245FA855" w14:textId="77777777" w:rsidR="004B604C" w:rsidRDefault="004B604C" w:rsidP="00CA6A9C">
            <w:pPr>
              <w:rPr>
                <w:rFonts w:ascii="Arial" w:eastAsia="Times New Roman" w:hAnsi="Arial" w:cs="Arial"/>
                <w:b/>
                <w:bCs/>
                <w:iCs/>
                <w:color w:val="3366FF"/>
              </w:rPr>
            </w:pPr>
          </w:p>
          <w:p w14:paraId="04C99D4C" w14:textId="77777777" w:rsidR="004B604C" w:rsidRDefault="004B604C" w:rsidP="00CA6A9C">
            <w:pPr>
              <w:rPr>
                <w:rFonts w:ascii="Arial" w:eastAsia="Times New Roman" w:hAnsi="Arial" w:cs="Arial"/>
                <w:b/>
                <w:bCs/>
                <w:iCs/>
                <w:color w:val="3366FF"/>
              </w:rPr>
            </w:pPr>
          </w:p>
          <w:p w14:paraId="45A42CF9" w14:textId="77777777" w:rsidR="004B604C" w:rsidRDefault="004B604C" w:rsidP="00CA6A9C">
            <w:pPr>
              <w:rPr>
                <w:rFonts w:ascii="Arial" w:eastAsia="Times New Roman" w:hAnsi="Arial" w:cs="Arial"/>
                <w:b/>
                <w:bCs/>
                <w:iCs/>
                <w:color w:val="3366FF"/>
              </w:rPr>
            </w:pPr>
          </w:p>
          <w:p w14:paraId="465E276B" w14:textId="77777777" w:rsidR="004B604C" w:rsidRDefault="004B604C" w:rsidP="00CA6A9C">
            <w:pPr>
              <w:rPr>
                <w:rFonts w:ascii="Arial" w:eastAsia="Times New Roman" w:hAnsi="Arial" w:cs="Arial"/>
                <w:b/>
                <w:bCs/>
                <w:iCs/>
                <w:color w:val="3366FF"/>
              </w:rPr>
            </w:pPr>
          </w:p>
          <w:p w14:paraId="251B2158" w14:textId="77777777" w:rsidR="004B604C" w:rsidRPr="000E1948" w:rsidRDefault="004B604C" w:rsidP="00CA6A9C">
            <w:pPr>
              <w:rPr>
                <w:rFonts w:ascii="Arial" w:eastAsia="Times New Roman" w:hAnsi="Arial" w:cs="Arial"/>
                <w:b/>
                <w:bCs/>
                <w:iCs/>
                <w:color w:val="3366FF"/>
              </w:rPr>
            </w:pPr>
          </w:p>
          <w:p w14:paraId="1CDAEEE8" w14:textId="77777777" w:rsidR="004B604C" w:rsidRDefault="004B604C" w:rsidP="00CA6A9C">
            <w:pPr>
              <w:rPr>
                <w:rFonts w:ascii="Arial" w:hAnsi="Arial" w:cs="Arial"/>
              </w:rPr>
            </w:pPr>
            <w:r w:rsidRPr="000E1948">
              <w:rPr>
                <w:rFonts w:ascii="Arial" w:eastAsia="Times New Roman" w:hAnsi="Arial" w:cs="Arial"/>
                <w:b/>
                <w:bCs/>
                <w:iCs/>
                <w:color w:val="3366FF"/>
              </w:rPr>
              <w:t>HR 2997</w:t>
            </w:r>
          </w:p>
        </w:tc>
        <w:tc>
          <w:tcPr>
            <w:tcW w:w="2016" w:type="dxa"/>
          </w:tcPr>
          <w:p w14:paraId="160C0E21" w14:textId="77777777" w:rsidR="004B604C" w:rsidRDefault="004B604C" w:rsidP="00CA6A9C">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6786C547" w14:textId="77777777" w:rsidR="004B604C" w:rsidRPr="000E1948" w:rsidRDefault="004B604C" w:rsidP="00CA6A9C">
            <w:pPr>
              <w:rPr>
                <w:rFonts w:ascii="Arial" w:hAnsi="Arial" w:cs="Arial"/>
                <w:b/>
                <w:color w:val="FF0000"/>
              </w:rPr>
            </w:pPr>
          </w:p>
          <w:p w14:paraId="35D5C7FC" w14:textId="037C5CC2" w:rsidR="004B604C" w:rsidRPr="00826F99" w:rsidRDefault="004B604C" w:rsidP="00CA6A9C">
            <w:pPr>
              <w:rPr>
                <w:rFonts w:ascii="Arial" w:hAnsi="Arial" w:cs="Arial"/>
                <w:b/>
                <w:color w:val="FF0000"/>
              </w:rPr>
            </w:pPr>
            <w:r w:rsidRPr="000E1948">
              <w:rPr>
                <w:rFonts w:ascii="Arial" w:hAnsi="Arial" w:cs="Arial"/>
                <w:b/>
                <w:color w:val="FF0000"/>
              </w:rPr>
              <w:t>CONS</w:t>
            </w:r>
          </w:p>
        </w:tc>
        <w:tc>
          <w:tcPr>
            <w:tcW w:w="4392" w:type="dxa"/>
          </w:tcPr>
          <w:p w14:paraId="6565E77C" w14:textId="77777777" w:rsidR="004B604C" w:rsidRPr="000E1948" w:rsidRDefault="004B604C" w:rsidP="00CA6A9C">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116E7131" w14:textId="77777777" w:rsidR="004B604C" w:rsidRDefault="004B604C" w:rsidP="00CA6A9C">
            <w:pPr>
              <w:rPr>
                <w:rFonts w:ascii="Arial" w:hAnsi="Arial" w:cs="Arial"/>
                <w:b/>
                <w:color w:val="008000"/>
              </w:rPr>
            </w:pPr>
          </w:p>
          <w:p w14:paraId="54F922EA" w14:textId="77777777" w:rsidR="004B604C" w:rsidRDefault="004B604C" w:rsidP="00CA6A9C">
            <w:pPr>
              <w:rPr>
                <w:rFonts w:ascii="Arial" w:hAnsi="Arial" w:cs="Arial"/>
                <w:b/>
                <w:color w:val="008000"/>
              </w:rPr>
            </w:pPr>
          </w:p>
          <w:p w14:paraId="74BD5B19" w14:textId="77777777" w:rsidR="004B604C" w:rsidRDefault="004B604C" w:rsidP="00CA6A9C">
            <w:pPr>
              <w:rPr>
                <w:rFonts w:ascii="Arial" w:hAnsi="Arial" w:cs="Arial"/>
                <w:b/>
                <w:color w:val="008000"/>
              </w:rPr>
            </w:pPr>
          </w:p>
          <w:p w14:paraId="1F5CC419" w14:textId="77777777" w:rsidR="004B604C" w:rsidRDefault="004B604C" w:rsidP="00CA6A9C">
            <w:pPr>
              <w:rPr>
                <w:rFonts w:ascii="Arial" w:hAnsi="Arial" w:cs="Arial"/>
                <w:b/>
                <w:color w:val="008000"/>
              </w:rPr>
            </w:pPr>
          </w:p>
          <w:p w14:paraId="44DBA9DB" w14:textId="77777777" w:rsidR="004B604C" w:rsidRDefault="004B604C" w:rsidP="00CA6A9C">
            <w:pPr>
              <w:rPr>
                <w:rFonts w:ascii="Arial" w:hAnsi="Arial" w:cs="Arial"/>
                <w:b/>
                <w:color w:val="008000"/>
              </w:rPr>
            </w:pPr>
          </w:p>
          <w:p w14:paraId="3A1007EE" w14:textId="77777777" w:rsidR="004B604C" w:rsidRDefault="004B604C" w:rsidP="00CA6A9C">
            <w:pPr>
              <w:rPr>
                <w:rFonts w:ascii="Arial" w:hAnsi="Arial" w:cs="Arial"/>
                <w:b/>
                <w:color w:val="008000"/>
              </w:rPr>
            </w:pPr>
          </w:p>
          <w:p w14:paraId="140D1958" w14:textId="77777777" w:rsidR="004B604C" w:rsidRPr="000E1948" w:rsidRDefault="004B604C" w:rsidP="00CA6A9C">
            <w:pPr>
              <w:rPr>
                <w:rFonts w:ascii="Arial" w:hAnsi="Arial" w:cs="Arial"/>
                <w:b/>
                <w:color w:val="008000"/>
              </w:rPr>
            </w:pPr>
          </w:p>
          <w:p w14:paraId="5591FD50" w14:textId="77777777" w:rsidR="004B604C" w:rsidRDefault="004B604C" w:rsidP="00CA6A9C">
            <w:pPr>
              <w:rPr>
                <w:rFonts w:ascii="Arial" w:hAnsi="Arial" w:cs="Arial"/>
              </w:rPr>
            </w:pPr>
            <w:r w:rsidRPr="000E1948">
              <w:rPr>
                <w:rFonts w:ascii="Arial" w:hAnsi="Arial" w:cs="Arial"/>
                <w:b/>
                <w:color w:val="008000"/>
              </w:rPr>
              <w:t>PROS</w:t>
            </w:r>
          </w:p>
        </w:tc>
      </w:tr>
      <w:tr w:rsidR="004B604C" w14:paraId="2DC8B61F" w14:textId="77777777" w:rsidTr="00CA6A9C">
        <w:tc>
          <w:tcPr>
            <w:tcW w:w="6768" w:type="dxa"/>
          </w:tcPr>
          <w:p w14:paraId="58089DF8" w14:textId="47FFFB23" w:rsidR="00E62A0B" w:rsidRPr="00E62A0B" w:rsidRDefault="00E62A0B" w:rsidP="00E62A0B">
            <w:pPr>
              <w:rPr>
                <w:rFonts w:ascii="Arial" w:eastAsia="Times New Roman" w:hAnsi="Arial" w:cs="Arial"/>
                <w:i/>
                <w:iCs/>
                <w:color w:val="3366FF"/>
              </w:rPr>
            </w:pPr>
            <w:r w:rsidRPr="001E06AD">
              <w:rPr>
                <w:rFonts w:ascii="Arial" w:eastAsia="Times New Roman" w:hAnsi="Arial" w:cs="Arial"/>
                <w:b/>
                <w:bCs/>
                <w:i/>
                <w:iCs/>
                <w:color w:val="3366FF"/>
              </w:rPr>
              <w:t>§ 90907. Cooperation with Department of Defense and other Federal agencies after date of transfer</w:t>
            </w:r>
          </w:p>
          <w:p w14:paraId="067CDE5F" w14:textId="6A369CC1" w:rsidR="00E62A0B" w:rsidRPr="001E06AD" w:rsidRDefault="00E62A0B" w:rsidP="00E62A0B">
            <w:pPr>
              <w:rPr>
                <w:rFonts w:ascii="Arial" w:hAnsi="Arial" w:cs="Arial"/>
                <w:i/>
                <w:iCs/>
                <w:color w:val="3366FF"/>
              </w:rPr>
            </w:pPr>
            <w:r w:rsidRPr="001E06AD">
              <w:rPr>
                <w:rFonts w:ascii="Arial" w:hAnsi="Arial" w:cs="Arial"/>
                <w:i/>
                <w:iCs/>
                <w:color w:val="3366FF"/>
              </w:rPr>
              <w:t xml:space="preserve">At least 1 year prior to the date of transfer, the Corporation, the Department of Transportation, and each Federal department or agency supported by the FAA’s operation of air traffic services, including the Armed Forces, shall enter </w:t>
            </w:r>
            <w:r>
              <w:rPr>
                <w:rFonts w:ascii="Arial" w:hAnsi="Arial" w:cs="Arial"/>
                <w:i/>
                <w:iCs/>
                <w:color w:val="3366FF"/>
              </w:rPr>
              <w:t>into a tripartite agreement to—</w:t>
            </w:r>
          </w:p>
          <w:p w14:paraId="5CB68478" w14:textId="4C288F06" w:rsidR="00E62A0B" w:rsidRPr="001E06AD" w:rsidRDefault="00E62A0B" w:rsidP="00E62A0B">
            <w:pPr>
              <w:rPr>
                <w:rFonts w:ascii="Arial" w:hAnsi="Arial" w:cs="Arial"/>
                <w:i/>
                <w:iCs/>
                <w:color w:val="3366FF"/>
              </w:rPr>
            </w:pPr>
            <w:r w:rsidRPr="001E06AD">
              <w:rPr>
                <w:rFonts w:ascii="Arial" w:hAnsi="Arial" w:cs="Arial"/>
                <w:i/>
                <w:iCs/>
                <w:color w:val="3366FF"/>
              </w:rPr>
              <w:t>(1) ensure cooperation between the Corporation and the department or agency on the delivery of air traffic services;</w:t>
            </w:r>
          </w:p>
          <w:p w14:paraId="12CF950C" w14:textId="4B03BD22" w:rsidR="00E62A0B" w:rsidRPr="001E06AD" w:rsidRDefault="00E62A0B" w:rsidP="00E62A0B">
            <w:pPr>
              <w:rPr>
                <w:rFonts w:ascii="Arial" w:hAnsi="Arial" w:cs="Arial"/>
                <w:i/>
                <w:iCs/>
                <w:color w:val="3366FF"/>
              </w:rPr>
            </w:pPr>
            <w:r w:rsidRPr="001E06AD">
              <w:rPr>
                <w:rFonts w:ascii="Arial" w:hAnsi="Arial" w:cs="Arial"/>
                <w:i/>
                <w:iCs/>
                <w:color w:val="3366FF"/>
              </w:rPr>
              <w:t>(2) facilitate the safe provision of air traffic services to the department or agency; and</w:t>
            </w:r>
          </w:p>
          <w:p w14:paraId="7965AB76" w14:textId="697BA707" w:rsidR="004B604C" w:rsidRPr="00E62A0B" w:rsidRDefault="00E62A0B" w:rsidP="004B604C">
            <w:pPr>
              <w:rPr>
                <w:rFonts w:ascii="Arial" w:hAnsi="Arial" w:cs="Arial"/>
                <w:i/>
                <w:iCs/>
                <w:color w:val="3366FF"/>
              </w:rPr>
            </w:pPr>
            <w:r w:rsidRPr="001E06AD">
              <w:rPr>
                <w:rFonts w:ascii="Arial" w:hAnsi="Arial" w:cs="Arial"/>
                <w:i/>
                <w:iCs/>
                <w:color w:val="3366FF"/>
              </w:rPr>
              <w:t>(3) address how the Corporation and the department or agency will coordinate and communicate on the day-to-day operations of the national airspace system.</w:t>
            </w:r>
          </w:p>
        </w:tc>
        <w:tc>
          <w:tcPr>
            <w:tcW w:w="2016" w:type="dxa"/>
          </w:tcPr>
          <w:p w14:paraId="4C6FC0E2" w14:textId="77777777" w:rsidR="004B604C" w:rsidRDefault="004B604C" w:rsidP="00CA6A9C">
            <w:pPr>
              <w:rPr>
                <w:rFonts w:ascii="Arial" w:hAnsi="Arial" w:cs="Arial"/>
              </w:rPr>
            </w:pPr>
          </w:p>
        </w:tc>
        <w:tc>
          <w:tcPr>
            <w:tcW w:w="4392" w:type="dxa"/>
          </w:tcPr>
          <w:p w14:paraId="7647710B" w14:textId="77777777" w:rsidR="004B604C" w:rsidRDefault="004B604C" w:rsidP="00CA6A9C">
            <w:pPr>
              <w:rPr>
                <w:rFonts w:ascii="Arial" w:hAnsi="Arial" w:cs="Arial"/>
              </w:rPr>
            </w:pPr>
          </w:p>
        </w:tc>
      </w:tr>
    </w:tbl>
    <w:p w14:paraId="0A409870" w14:textId="77777777" w:rsidR="00E62A0B" w:rsidRDefault="00E62A0B" w:rsidP="00123F8E">
      <w:pPr>
        <w:rPr>
          <w:rFonts w:ascii="Arial" w:hAnsi="Arial" w:cs="Arial"/>
        </w:rPr>
      </w:pPr>
    </w:p>
    <w:tbl>
      <w:tblPr>
        <w:tblStyle w:val="TableGrid"/>
        <w:tblW w:w="0" w:type="auto"/>
        <w:tblLook w:val="04A0" w:firstRow="1" w:lastRow="0" w:firstColumn="1" w:lastColumn="0" w:noHBand="0" w:noVBand="1"/>
      </w:tblPr>
      <w:tblGrid>
        <w:gridCol w:w="6768"/>
        <w:gridCol w:w="2016"/>
        <w:gridCol w:w="4392"/>
      </w:tblGrid>
      <w:tr w:rsidR="004B604C" w14:paraId="37FE3048" w14:textId="77777777" w:rsidTr="00CA6A9C">
        <w:tc>
          <w:tcPr>
            <w:tcW w:w="6768" w:type="dxa"/>
          </w:tcPr>
          <w:p w14:paraId="07FF984F" w14:textId="77777777" w:rsidR="004B604C" w:rsidRPr="000E1948" w:rsidRDefault="004B604C" w:rsidP="00CA6A9C">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7382C864" w14:textId="77777777" w:rsidR="004B604C" w:rsidRDefault="004B604C" w:rsidP="00CA6A9C">
            <w:pPr>
              <w:rPr>
                <w:rFonts w:ascii="Arial" w:eastAsia="Times New Roman" w:hAnsi="Arial" w:cs="Arial"/>
                <w:b/>
                <w:bCs/>
                <w:iCs/>
                <w:color w:val="3366FF"/>
              </w:rPr>
            </w:pPr>
          </w:p>
          <w:p w14:paraId="7B4E9F48" w14:textId="77777777" w:rsidR="004B604C" w:rsidRDefault="004B604C" w:rsidP="00CA6A9C">
            <w:pPr>
              <w:rPr>
                <w:rFonts w:ascii="Arial" w:eastAsia="Times New Roman" w:hAnsi="Arial" w:cs="Arial"/>
                <w:b/>
                <w:bCs/>
                <w:iCs/>
                <w:color w:val="3366FF"/>
              </w:rPr>
            </w:pPr>
          </w:p>
          <w:p w14:paraId="12419035" w14:textId="77777777" w:rsidR="004B604C" w:rsidRPr="000E1948" w:rsidRDefault="004B604C" w:rsidP="00CA6A9C">
            <w:pPr>
              <w:rPr>
                <w:rFonts w:ascii="Arial" w:eastAsia="Times New Roman" w:hAnsi="Arial" w:cs="Arial"/>
                <w:b/>
                <w:bCs/>
                <w:iCs/>
                <w:color w:val="3366FF"/>
              </w:rPr>
            </w:pPr>
          </w:p>
          <w:p w14:paraId="78460F40" w14:textId="77777777" w:rsidR="004B604C" w:rsidRDefault="004B604C" w:rsidP="00CA6A9C">
            <w:pPr>
              <w:rPr>
                <w:rFonts w:ascii="Arial" w:eastAsia="Times New Roman" w:hAnsi="Arial" w:cs="Arial"/>
                <w:b/>
                <w:bCs/>
                <w:iCs/>
                <w:color w:val="3366FF"/>
              </w:rPr>
            </w:pPr>
          </w:p>
          <w:p w14:paraId="32C40DD3" w14:textId="77777777" w:rsidR="004B604C" w:rsidRDefault="004B604C" w:rsidP="00CA6A9C">
            <w:pPr>
              <w:rPr>
                <w:rFonts w:ascii="Arial" w:eastAsia="Times New Roman" w:hAnsi="Arial" w:cs="Arial"/>
                <w:b/>
                <w:bCs/>
                <w:iCs/>
                <w:color w:val="3366FF"/>
              </w:rPr>
            </w:pPr>
          </w:p>
          <w:p w14:paraId="26532FFF" w14:textId="77777777" w:rsidR="004B604C" w:rsidRDefault="004B604C" w:rsidP="00CA6A9C">
            <w:pPr>
              <w:rPr>
                <w:rFonts w:ascii="Arial" w:eastAsia="Times New Roman" w:hAnsi="Arial" w:cs="Arial"/>
                <w:b/>
                <w:bCs/>
                <w:iCs/>
                <w:color w:val="3366FF"/>
              </w:rPr>
            </w:pPr>
          </w:p>
          <w:p w14:paraId="60650308" w14:textId="77777777" w:rsidR="004B604C" w:rsidRDefault="004B604C" w:rsidP="00CA6A9C">
            <w:pPr>
              <w:rPr>
                <w:rFonts w:ascii="Arial" w:eastAsia="Times New Roman" w:hAnsi="Arial" w:cs="Arial"/>
                <w:b/>
                <w:bCs/>
                <w:iCs/>
                <w:color w:val="3366FF"/>
              </w:rPr>
            </w:pPr>
          </w:p>
          <w:p w14:paraId="1E3228FE" w14:textId="77777777" w:rsidR="004B604C" w:rsidRDefault="004B604C" w:rsidP="00CA6A9C">
            <w:pPr>
              <w:rPr>
                <w:rFonts w:ascii="Arial" w:eastAsia="Times New Roman" w:hAnsi="Arial" w:cs="Arial"/>
                <w:b/>
                <w:bCs/>
                <w:iCs/>
                <w:color w:val="3366FF"/>
              </w:rPr>
            </w:pPr>
          </w:p>
          <w:p w14:paraId="055B5F02" w14:textId="77777777" w:rsidR="004B604C" w:rsidRPr="000E1948" w:rsidRDefault="004B604C" w:rsidP="00CA6A9C">
            <w:pPr>
              <w:rPr>
                <w:rFonts w:ascii="Arial" w:eastAsia="Times New Roman" w:hAnsi="Arial" w:cs="Arial"/>
                <w:b/>
                <w:bCs/>
                <w:iCs/>
                <w:color w:val="3366FF"/>
              </w:rPr>
            </w:pPr>
          </w:p>
          <w:p w14:paraId="1D589530" w14:textId="77777777" w:rsidR="004B604C" w:rsidRDefault="004B604C" w:rsidP="00CA6A9C">
            <w:pPr>
              <w:rPr>
                <w:rFonts w:ascii="Arial" w:hAnsi="Arial" w:cs="Arial"/>
              </w:rPr>
            </w:pPr>
            <w:r w:rsidRPr="000E1948">
              <w:rPr>
                <w:rFonts w:ascii="Arial" w:eastAsia="Times New Roman" w:hAnsi="Arial" w:cs="Arial"/>
                <w:b/>
                <w:bCs/>
                <w:iCs/>
                <w:color w:val="3366FF"/>
              </w:rPr>
              <w:t>HR 2997</w:t>
            </w:r>
          </w:p>
        </w:tc>
        <w:tc>
          <w:tcPr>
            <w:tcW w:w="2016" w:type="dxa"/>
          </w:tcPr>
          <w:p w14:paraId="6A601486" w14:textId="77777777" w:rsidR="004B604C" w:rsidRDefault="004B604C" w:rsidP="00CA6A9C">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03003A77" w14:textId="77777777" w:rsidR="004B604C" w:rsidRPr="000E1948" w:rsidRDefault="004B604C" w:rsidP="00CA6A9C">
            <w:pPr>
              <w:rPr>
                <w:rFonts w:ascii="Arial" w:hAnsi="Arial" w:cs="Arial"/>
                <w:b/>
                <w:color w:val="FF0000"/>
              </w:rPr>
            </w:pPr>
          </w:p>
          <w:p w14:paraId="49AB40B6" w14:textId="54FF371F" w:rsidR="004B604C" w:rsidRPr="00826F99" w:rsidRDefault="004B604C" w:rsidP="00CA6A9C">
            <w:pPr>
              <w:rPr>
                <w:rFonts w:ascii="Arial" w:hAnsi="Arial" w:cs="Arial"/>
                <w:b/>
                <w:color w:val="FF0000"/>
              </w:rPr>
            </w:pPr>
            <w:r w:rsidRPr="000E1948">
              <w:rPr>
                <w:rFonts w:ascii="Arial" w:hAnsi="Arial" w:cs="Arial"/>
                <w:b/>
                <w:color w:val="FF0000"/>
              </w:rPr>
              <w:t>CONS</w:t>
            </w:r>
          </w:p>
        </w:tc>
        <w:tc>
          <w:tcPr>
            <w:tcW w:w="4392" w:type="dxa"/>
          </w:tcPr>
          <w:p w14:paraId="49DE6CB2" w14:textId="77777777" w:rsidR="004B604C" w:rsidRPr="000E1948" w:rsidRDefault="004B604C" w:rsidP="00CA6A9C">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74FCB5B0" w14:textId="77777777" w:rsidR="004B604C" w:rsidRDefault="004B604C" w:rsidP="00CA6A9C">
            <w:pPr>
              <w:rPr>
                <w:rFonts w:ascii="Arial" w:hAnsi="Arial" w:cs="Arial"/>
                <w:b/>
                <w:color w:val="008000"/>
              </w:rPr>
            </w:pPr>
          </w:p>
          <w:p w14:paraId="1DD316A7" w14:textId="77777777" w:rsidR="004B604C" w:rsidRDefault="004B604C" w:rsidP="00CA6A9C">
            <w:pPr>
              <w:rPr>
                <w:rFonts w:ascii="Arial" w:hAnsi="Arial" w:cs="Arial"/>
                <w:b/>
                <w:color w:val="008000"/>
              </w:rPr>
            </w:pPr>
          </w:p>
          <w:p w14:paraId="4618C5EE" w14:textId="77777777" w:rsidR="004B604C" w:rsidRDefault="004B604C" w:rsidP="00CA6A9C">
            <w:pPr>
              <w:rPr>
                <w:rFonts w:ascii="Arial" w:hAnsi="Arial" w:cs="Arial"/>
                <w:b/>
                <w:color w:val="008000"/>
              </w:rPr>
            </w:pPr>
          </w:p>
          <w:p w14:paraId="3F6E1D51" w14:textId="77777777" w:rsidR="004B604C" w:rsidRDefault="004B604C" w:rsidP="00CA6A9C">
            <w:pPr>
              <w:rPr>
                <w:rFonts w:ascii="Arial" w:hAnsi="Arial" w:cs="Arial"/>
                <w:b/>
                <w:color w:val="008000"/>
              </w:rPr>
            </w:pPr>
          </w:p>
          <w:p w14:paraId="7E678ECE" w14:textId="77777777" w:rsidR="004B604C" w:rsidRDefault="004B604C" w:rsidP="00CA6A9C">
            <w:pPr>
              <w:rPr>
                <w:rFonts w:ascii="Arial" w:hAnsi="Arial" w:cs="Arial"/>
                <w:b/>
                <w:color w:val="008000"/>
              </w:rPr>
            </w:pPr>
          </w:p>
          <w:p w14:paraId="65DE61A1" w14:textId="77777777" w:rsidR="004B604C" w:rsidRDefault="004B604C" w:rsidP="00CA6A9C">
            <w:pPr>
              <w:rPr>
                <w:rFonts w:ascii="Arial" w:hAnsi="Arial" w:cs="Arial"/>
                <w:b/>
                <w:color w:val="008000"/>
              </w:rPr>
            </w:pPr>
          </w:p>
          <w:p w14:paraId="1F5453CD" w14:textId="77777777" w:rsidR="004B604C" w:rsidRPr="000E1948" w:rsidRDefault="004B604C" w:rsidP="00CA6A9C">
            <w:pPr>
              <w:rPr>
                <w:rFonts w:ascii="Arial" w:hAnsi="Arial" w:cs="Arial"/>
                <w:b/>
                <w:color w:val="008000"/>
              </w:rPr>
            </w:pPr>
          </w:p>
          <w:p w14:paraId="011FB20C" w14:textId="77777777" w:rsidR="004B604C" w:rsidRDefault="004B604C" w:rsidP="00CA6A9C">
            <w:pPr>
              <w:rPr>
                <w:rFonts w:ascii="Arial" w:hAnsi="Arial" w:cs="Arial"/>
              </w:rPr>
            </w:pPr>
            <w:r w:rsidRPr="000E1948">
              <w:rPr>
                <w:rFonts w:ascii="Arial" w:hAnsi="Arial" w:cs="Arial"/>
                <w:b/>
                <w:color w:val="008000"/>
              </w:rPr>
              <w:t>PROS</w:t>
            </w:r>
          </w:p>
        </w:tc>
      </w:tr>
      <w:tr w:rsidR="004B604C" w14:paraId="0E1799FB" w14:textId="77777777" w:rsidTr="00CA6A9C">
        <w:tc>
          <w:tcPr>
            <w:tcW w:w="6768" w:type="dxa"/>
          </w:tcPr>
          <w:p w14:paraId="79024CC5" w14:textId="2B2B35FC" w:rsidR="00215270" w:rsidRDefault="00215270" w:rsidP="00215270">
            <w:pPr>
              <w:rPr>
                <w:rFonts w:ascii="Arial" w:hAnsi="Arial" w:cs="Arial"/>
                <w:b/>
                <w:i/>
                <w:color w:val="3366FF"/>
              </w:rPr>
            </w:pPr>
            <w:r w:rsidRPr="00694935">
              <w:rPr>
                <w:b/>
                <w:i/>
                <w:color w:val="3366FF"/>
              </w:rPr>
              <w:t>§ </w:t>
            </w:r>
            <w:r w:rsidRPr="00694935">
              <w:rPr>
                <w:rFonts w:ascii="Arial" w:hAnsi="Arial" w:cs="Arial"/>
                <w:b/>
                <w:i/>
                <w:color w:val="3366FF"/>
              </w:rPr>
              <w:t>91109. Prohibition on striking and other activities</w:t>
            </w:r>
          </w:p>
          <w:p w14:paraId="31A35B8E" w14:textId="51178478" w:rsidR="00215270" w:rsidRDefault="00215270" w:rsidP="00215270">
            <w:pPr>
              <w:rPr>
                <w:rFonts w:ascii="Arial" w:hAnsi="Arial" w:cs="Arial"/>
                <w:i/>
                <w:color w:val="3366FF"/>
              </w:rPr>
            </w:pPr>
            <w:r w:rsidRPr="00694935">
              <w:rPr>
                <w:rFonts w:ascii="Arial" w:hAnsi="Arial" w:cs="Arial"/>
                <w:i/>
                <w:color w:val="3366FF"/>
              </w:rPr>
              <w:t>(a) In General.—Employees of the C</w:t>
            </w:r>
            <w:r>
              <w:rPr>
                <w:rFonts w:ascii="Arial" w:hAnsi="Arial" w:cs="Arial"/>
                <w:i/>
                <w:color w:val="3366FF"/>
              </w:rPr>
              <w:t>orporation are prohibited from—</w:t>
            </w:r>
          </w:p>
          <w:p w14:paraId="00EBAAFD" w14:textId="0E41DDF7" w:rsidR="00215270" w:rsidRDefault="00215270" w:rsidP="00215270">
            <w:pPr>
              <w:rPr>
                <w:rFonts w:ascii="Arial" w:hAnsi="Arial" w:cs="Arial"/>
                <w:i/>
                <w:color w:val="3366FF"/>
              </w:rPr>
            </w:pPr>
            <w:r w:rsidRPr="00694935">
              <w:rPr>
                <w:rFonts w:ascii="Arial" w:hAnsi="Arial" w:cs="Arial"/>
                <w:i/>
                <w:color w:val="3366FF"/>
              </w:rPr>
              <w:t>(1) participating in a strike, work stoppage, or slowdown against the Corporation; or</w:t>
            </w:r>
          </w:p>
          <w:p w14:paraId="0A1818FF" w14:textId="0FED1590" w:rsidR="00215270" w:rsidRPr="00694935" w:rsidRDefault="00215270" w:rsidP="00215270">
            <w:pPr>
              <w:rPr>
                <w:rFonts w:ascii="Arial" w:hAnsi="Arial" w:cs="Arial"/>
                <w:i/>
                <w:color w:val="3366FF"/>
              </w:rPr>
            </w:pPr>
            <w:r w:rsidRPr="00694935">
              <w:rPr>
                <w:rFonts w:ascii="Arial" w:hAnsi="Arial" w:cs="Arial"/>
                <w:i/>
                <w:color w:val="3366FF"/>
              </w:rPr>
              <w:t>(2) picketing the Corporation in a labor-management dispute if such picketing interferes with the Corporation’s operations.</w:t>
            </w:r>
          </w:p>
          <w:p w14:paraId="71873369" w14:textId="1560FE12" w:rsidR="004B604C" w:rsidRPr="00215270" w:rsidRDefault="00215270" w:rsidP="004B604C">
            <w:pPr>
              <w:rPr>
                <w:rFonts w:ascii="Arial" w:hAnsi="Arial" w:cs="Arial"/>
                <w:i/>
                <w:color w:val="3366FF"/>
              </w:rPr>
            </w:pPr>
            <w:r w:rsidRPr="00694935">
              <w:rPr>
                <w:rFonts w:ascii="Arial" w:hAnsi="Arial" w:cs="Arial"/>
                <w:i/>
                <w:color w:val="3366FF"/>
              </w:rPr>
              <w:t>(b) Termination.—An employee who participates in an activity described in subsection (a) shall be terminated from employment with the Corporation.</w:t>
            </w:r>
          </w:p>
        </w:tc>
        <w:tc>
          <w:tcPr>
            <w:tcW w:w="2016" w:type="dxa"/>
          </w:tcPr>
          <w:p w14:paraId="6ACC4119" w14:textId="77777777" w:rsidR="004B604C" w:rsidRDefault="004B604C" w:rsidP="00CA6A9C">
            <w:pPr>
              <w:rPr>
                <w:rFonts w:ascii="Arial" w:hAnsi="Arial" w:cs="Arial"/>
              </w:rPr>
            </w:pPr>
          </w:p>
        </w:tc>
        <w:tc>
          <w:tcPr>
            <w:tcW w:w="4392" w:type="dxa"/>
          </w:tcPr>
          <w:p w14:paraId="38EA42F6" w14:textId="77777777" w:rsidR="004B604C" w:rsidRDefault="004B604C" w:rsidP="00CA6A9C">
            <w:pPr>
              <w:rPr>
                <w:rFonts w:ascii="Arial" w:hAnsi="Arial" w:cs="Arial"/>
              </w:rPr>
            </w:pPr>
          </w:p>
        </w:tc>
      </w:tr>
    </w:tbl>
    <w:p w14:paraId="7D6AD64C" w14:textId="77777777" w:rsidR="00D80E80" w:rsidRDefault="00D80E80" w:rsidP="00123F8E">
      <w:pPr>
        <w:rPr>
          <w:rFonts w:ascii="Arial" w:hAnsi="Arial" w:cs="Arial"/>
        </w:rPr>
      </w:pPr>
    </w:p>
    <w:p w14:paraId="06AC0F15" w14:textId="77777777" w:rsidR="00D80E80" w:rsidRDefault="00D80E80" w:rsidP="00123F8E">
      <w:pPr>
        <w:rPr>
          <w:rFonts w:ascii="Arial" w:hAnsi="Arial" w:cs="Arial"/>
        </w:rPr>
      </w:pPr>
    </w:p>
    <w:p w14:paraId="44FFBA53" w14:textId="77777777" w:rsidR="00215270" w:rsidRDefault="00215270" w:rsidP="00123F8E">
      <w:pPr>
        <w:rPr>
          <w:rFonts w:ascii="Arial" w:hAnsi="Arial" w:cs="Arial"/>
        </w:rPr>
      </w:pPr>
    </w:p>
    <w:p w14:paraId="219BEE6D" w14:textId="77777777" w:rsidR="00215270" w:rsidRDefault="00215270" w:rsidP="00123F8E">
      <w:pPr>
        <w:rPr>
          <w:rFonts w:ascii="Arial" w:hAnsi="Arial" w:cs="Arial"/>
        </w:rPr>
      </w:pPr>
    </w:p>
    <w:p w14:paraId="76169121" w14:textId="77777777" w:rsidR="00215270" w:rsidRDefault="00215270" w:rsidP="00123F8E">
      <w:pPr>
        <w:rPr>
          <w:rFonts w:ascii="Arial" w:hAnsi="Arial" w:cs="Arial"/>
        </w:rPr>
      </w:pPr>
    </w:p>
    <w:p w14:paraId="5ACA8E68" w14:textId="77777777" w:rsidR="00215270" w:rsidRDefault="00215270" w:rsidP="00123F8E">
      <w:pPr>
        <w:rPr>
          <w:rFonts w:ascii="Arial" w:hAnsi="Arial" w:cs="Arial"/>
        </w:rPr>
      </w:pPr>
    </w:p>
    <w:p w14:paraId="27C60985" w14:textId="77777777" w:rsidR="00215270" w:rsidRDefault="00215270" w:rsidP="00123F8E">
      <w:pPr>
        <w:rPr>
          <w:rFonts w:ascii="Arial" w:hAnsi="Arial" w:cs="Arial"/>
        </w:rPr>
      </w:pPr>
    </w:p>
    <w:p w14:paraId="7367EFB5" w14:textId="77777777" w:rsidR="00215270" w:rsidRDefault="00215270" w:rsidP="00123F8E">
      <w:pPr>
        <w:rPr>
          <w:rFonts w:ascii="Arial" w:hAnsi="Arial" w:cs="Arial"/>
        </w:rPr>
      </w:pPr>
    </w:p>
    <w:p w14:paraId="7563DC06" w14:textId="77777777" w:rsidR="00215270" w:rsidRDefault="00215270" w:rsidP="00123F8E">
      <w:pPr>
        <w:rPr>
          <w:rFonts w:ascii="Arial" w:hAnsi="Arial" w:cs="Arial"/>
        </w:rPr>
      </w:pPr>
    </w:p>
    <w:p w14:paraId="12FCDA54" w14:textId="77777777" w:rsidR="00215270" w:rsidRDefault="00215270" w:rsidP="00123F8E">
      <w:pPr>
        <w:rPr>
          <w:rFonts w:ascii="Arial" w:hAnsi="Arial" w:cs="Arial"/>
        </w:rPr>
      </w:pPr>
    </w:p>
    <w:p w14:paraId="09507DA5" w14:textId="77777777" w:rsidR="00215270" w:rsidRDefault="00215270" w:rsidP="00123F8E">
      <w:pPr>
        <w:rPr>
          <w:rFonts w:ascii="Arial" w:hAnsi="Arial" w:cs="Arial"/>
        </w:rPr>
      </w:pPr>
    </w:p>
    <w:tbl>
      <w:tblPr>
        <w:tblStyle w:val="TableGrid"/>
        <w:tblW w:w="0" w:type="auto"/>
        <w:tblLook w:val="04A0" w:firstRow="1" w:lastRow="0" w:firstColumn="1" w:lastColumn="0" w:noHBand="0" w:noVBand="1"/>
      </w:tblPr>
      <w:tblGrid>
        <w:gridCol w:w="4561"/>
        <w:gridCol w:w="4272"/>
        <w:gridCol w:w="4343"/>
      </w:tblGrid>
      <w:tr w:rsidR="00867D81" w14:paraId="4EA01632" w14:textId="77777777" w:rsidTr="005B6FCF">
        <w:tc>
          <w:tcPr>
            <w:tcW w:w="5328" w:type="dxa"/>
          </w:tcPr>
          <w:p w14:paraId="3A7AF804" w14:textId="77777777" w:rsidR="004B604C" w:rsidRPr="000E1948" w:rsidRDefault="004B604C" w:rsidP="00CA6A9C">
            <w:pPr>
              <w:rPr>
                <w:rFonts w:ascii="Arial" w:eastAsia="Times New Roman" w:hAnsi="Arial" w:cs="Arial"/>
                <w:b/>
                <w:bCs/>
                <w:iCs/>
                <w:color w:val="3366FF"/>
              </w:rPr>
            </w:pPr>
            <w:r w:rsidRPr="000E1948">
              <w:rPr>
                <w:rFonts w:ascii="Arial" w:eastAsia="Times New Roman" w:hAnsi="Arial" w:cs="Arial"/>
                <w:b/>
                <w:bCs/>
                <w:iCs/>
                <w:color w:val="3366FF"/>
              </w:rPr>
              <w:t xml:space="preserve">Excerpts from H.R. 2997 that </w:t>
            </w:r>
            <w:r>
              <w:rPr>
                <w:rFonts w:ascii="Arial" w:eastAsia="Times New Roman" w:hAnsi="Arial" w:cs="Arial"/>
                <w:b/>
                <w:bCs/>
                <w:iCs/>
                <w:color w:val="3366FF"/>
              </w:rPr>
              <w:t>are at the crux of the issue</w:t>
            </w:r>
          </w:p>
          <w:p w14:paraId="1A899662" w14:textId="77777777" w:rsidR="004B604C" w:rsidRDefault="004B604C" w:rsidP="00CA6A9C">
            <w:pPr>
              <w:rPr>
                <w:rFonts w:ascii="Arial" w:eastAsia="Times New Roman" w:hAnsi="Arial" w:cs="Arial"/>
                <w:b/>
                <w:bCs/>
                <w:iCs/>
                <w:color w:val="3366FF"/>
              </w:rPr>
            </w:pPr>
          </w:p>
          <w:p w14:paraId="4E64A96E" w14:textId="77777777" w:rsidR="004B604C" w:rsidRDefault="004B604C" w:rsidP="00CA6A9C">
            <w:pPr>
              <w:rPr>
                <w:rFonts w:ascii="Arial" w:eastAsia="Times New Roman" w:hAnsi="Arial" w:cs="Arial"/>
                <w:b/>
                <w:bCs/>
                <w:iCs/>
                <w:color w:val="3366FF"/>
              </w:rPr>
            </w:pPr>
          </w:p>
          <w:p w14:paraId="06C4B82E" w14:textId="77777777" w:rsidR="004B604C" w:rsidRDefault="004B604C" w:rsidP="00CA6A9C">
            <w:pPr>
              <w:rPr>
                <w:rFonts w:ascii="Arial" w:eastAsia="Times New Roman" w:hAnsi="Arial" w:cs="Arial"/>
                <w:b/>
                <w:bCs/>
                <w:iCs/>
                <w:color w:val="3366FF"/>
              </w:rPr>
            </w:pPr>
          </w:p>
          <w:p w14:paraId="43DA80AC" w14:textId="77777777" w:rsidR="004B604C" w:rsidRPr="000E1948" w:rsidRDefault="004B604C" w:rsidP="00CA6A9C">
            <w:pPr>
              <w:rPr>
                <w:rFonts w:ascii="Arial" w:eastAsia="Times New Roman" w:hAnsi="Arial" w:cs="Arial"/>
                <w:b/>
                <w:bCs/>
                <w:iCs/>
                <w:color w:val="3366FF"/>
              </w:rPr>
            </w:pPr>
          </w:p>
          <w:p w14:paraId="308716A9" w14:textId="77777777" w:rsidR="004B604C" w:rsidRDefault="004B604C" w:rsidP="00CA6A9C">
            <w:pPr>
              <w:rPr>
                <w:rFonts w:ascii="Arial" w:hAnsi="Arial" w:cs="Arial"/>
              </w:rPr>
            </w:pPr>
            <w:r w:rsidRPr="000E1948">
              <w:rPr>
                <w:rFonts w:ascii="Arial" w:eastAsia="Times New Roman" w:hAnsi="Arial" w:cs="Arial"/>
                <w:b/>
                <w:bCs/>
                <w:iCs/>
                <w:color w:val="3366FF"/>
              </w:rPr>
              <w:t>HR 2997</w:t>
            </w:r>
          </w:p>
        </w:tc>
        <w:tc>
          <w:tcPr>
            <w:tcW w:w="3456" w:type="dxa"/>
          </w:tcPr>
          <w:p w14:paraId="497D1282" w14:textId="77777777" w:rsidR="004B604C" w:rsidRDefault="004B604C" w:rsidP="00CA6A9C">
            <w:pPr>
              <w:rPr>
                <w:rFonts w:ascii="Arial" w:hAnsi="Arial" w:cs="Arial"/>
                <w:b/>
                <w:color w:val="FF0000"/>
              </w:rPr>
            </w:pPr>
            <w:r w:rsidRPr="000E1948">
              <w:rPr>
                <w:rFonts w:ascii="Arial" w:hAnsi="Arial" w:cs="Arial"/>
                <w:b/>
                <w:color w:val="FF0000"/>
              </w:rPr>
              <w:t xml:space="preserve">Legal issues – precedents or constitutional concerns as well as the organizations who oppose ATC Privatization </w:t>
            </w:r>
          </w:p>
          <w:p w14:paraId="5E3BD925" w14:textId="77777777" w:rsidR="004B604C" w:rsidRPr="000E1948" w:rsidRDefault="004B604C" w:rsidP="00CA6A9C">
            <w:pPr>
              <w:rPr>
                <w:rFonts w:ascii="Arial" w:hAnsi="Arial" w:cs="Arial"/>
                <w:b/>
                <w:color w:val="FF0000"/>
              </w:rPr>
            </w:pPr>
          </w:p>
          <w:p w14:paraId="417A90DC" w14:textId="5DF28663" w:rsidR="004B604C" w:rsidRPr="00826F99" w:rsidRDefault="004B604C" w:rsidP="00CA6A9C">
            <w:pPr>
              <w:rPr>
                <w:rFonts w:ascii="Arial" w:hAnsi="Arial" w:cs="Arial"/>
                <w:b/>
                <w:color w:val="FF0000"/>
              </w:rPr>
            </w:pPr>
            <w:r w:rsidRPr="000E1948">
              <w:rPr>
                <w:rFonts w:ascii="Arial" w:hAnsi="Arial" w:cs="Arial"/>
                <w:b/>
                <w:color w:val="FF0000"/>
              </w:rPr>
              <w:t>CONS</w:t>
            </w:r>
          </w:p>
        </w:tc>
        <w:tc>
          <w:tcPr>
            <w:tcW w:w="4392" w:type="dxa"/>
          </w:tcPr>
          <w:p w14:paraId="16141EEB" w14:textId="77777777" w:rsidR="004B604C" w:rsidRPr="000E1948" w:rsidRDefault="004B604C" w:rsidP="00CA6A9C">
            <w:pPr>
              <w:rPr>
                <w:rFonts w:ascii="Arial" w:hAnsi="Arial" w:cs="Arial"/>
                <w:b/>
                <w:color w:val="008000"/>
              </w:rPr>
            </w:pPr>
            <w:r w:rsidRPr="000E1948">
              <w:rPr>
                <w:rFonts w:ascii="Arial" w:hAnsi="Arial" w:cs="Arial"/>
                <w:b/>
                <w:color w:val="008000"/>
              </w:rPr>
              <w:t xml:space="preserve">Reasons why this </w:t>
            </w:r>
            <w:r>
              <w:rPr>
                <w:rFonts w:ascii="Arial" w:hAnsi="Arial" w:cs="Arial"/>
                <w:b/>
                <w:color w:val="008000"/>
              </w:rPr>
              <w:t xml:space="preserve">needs to work and the organizations or </w:t>
            </w:r>
            <w:r w:rsidRPr="000E1948">
              <w:rPr>
                <w:rFonts w:ascii="Arial" w:hAnsi="Arial" w:cs="Arial"/>
                <w:b/>
                <w:color w:val="008000"/>
              </w:rPr>
              <w:t>individuals in favor of ATC Privatization</w:t>
            </w:r>
          </w:p>
          <w:p w14:paraId="1CF2CC6E" w14:textId="77777777" w:rsidR="004B604C" w:rsidRDefault="004B604C" w:rsidP="00CA6A9C">
            <w:pPr>
              <w:rPr>
                <w:rFonts w:ascii="Arial" w:hAnsi="Arial" w:cs="Arial"/>
                <w:b/>
                <w:color w:val="008000"/>
              </w:rPr>
            </w:pPr>
          </w:p>
          <w:p w14:paraId="29994E23" w14:textId="77777777" w:rsidR="004B604C" w:rsidRDefault="004B604C" w:rsidP="00CA6A9C">
            <w:pPr>
              <w:rPr>
                <w:rFonts w:ascii="Arial" w:hAnsi="Arial" w:cs="Arial"/>
                <w:b/>
                <w:color w:val="008000"/>
              </w:rPr>
            </w:pPr>
          </w:p>
          <w:p w14:paraId="4674DE37" w14:textId="77777777" w:rsidR="004B604C" w:rsidRPr="000E1948" w:rsidRDefault="004B604C" w:rsidP="00CA6A9C">
            <w:pPr>
              <w:rPr>
                <w:rFonts w:ascii="Arial" w:hAnsi="Arial" w:cs="Arial"/>
                <w:b/>
                <w:color w:val="008000"/>
              </w:rPr>
            </w:pPr>
          </w:p>
          <w:p w14:paraId="0C7DBBF3" w14:textId="77777777" w:rsidR="004B604C" w:rsidRDefault="004B604C" w:rsidP="00CA6A9C">
            <w:pPr>
              <w:rPr>
                <w:rFonts w:ascii="Arial" w:hAnsi="Arial" w:cs="Arial"/>
              </w:rPr>
            </w:pPr>
            <w:r w:rsidRPr="000E1948">
              <w:rPr>
                <w:rFonts w:ascii="Arial" w:hAnsi="Arial" w:cs="Arial"/>
                <w:b/>
                <w:color w:val="008000"/>
              </w:rPr>
              <w:t>PROS</w:t>
            </w:r>
          </w:p>
        </w:tc>
      </w:tr>
      <w:tr w:rsidR="00867D81" w14:paraId="72D8BBEA" w14:textId="77777777" w:rsidTr="005B6FCF">
        <w:tc>
          <w:tcPr>
            <w:tcW w:w="5328" w:type="dxa"/>
          </w:tcPr>
          <w:p w14:paraId="2D581980" w14:textId="77777777" w:rsidR="00867D81" w:rsidRPr="00534B7C" w:rsidRDefault="00B42FF4" w:rsidP="00867D81">
            <w:pPr>
              <w:rPr>
                <w:rFonts w:ascii="Arial" w:hAnsi="Arial" w:cs="Arial"/>
                <w:b/>
                <w:color w:val="3366FF"/>
              </w:rPr>
            </w:pPr>
            <w:hyperlink r:id="rId10" w:anchor="H3A5F8692D7A64A90AC114E46AFE411EA" w:history="1">
              <w:r w:rsidR="00867D81" w:rsidRPr="00534B7C">
                <w:rPr>
                  <w:rFonts w:ascii="Arial" w:hAnsi="Arial" w:cs="Arial"/>
                  <w:b/>
                  <w:color w:val="3366FF"/>
                </w:rPr>
                <w:t>Subtitle C—Other Matters</w:t>
              </w:r>
            </w:hyperlink>
          </w:p>
          <w:p w14:paraId="00909B2C" w14:textId="7E94F613" w:rsidR="00867D81" w:rsidRPr="00534B7C" w:rsidRDefault="00867D81" w:rsidP="00867D81">
            <w:pPr>
              <w:rPr>
                <w:rFonts w:ascii="Arial" w:hAnsi="Arial" w:cs="Arial"/>
                <w:b/>
                <w:color w:val="3366FF"/>
              </w:rPr>
            </w:pPr>
            <w:r w:rsidRPr="00534B7C">
              <w:rPr>
                <w:rFonts w:ascii="Arial" w:hAnsi="Arial" w:cs="Arial"/>
                <w:b/>
                <w:color w:val="3366FF"/>
              </w:rPr>
              <w:t>SEC. 242. ENSURING PROGRESS ON NEXTGEN PRIORITIES BEFORE DATE OF TRANSFER.</w:t>
            </w:r>
          </w:p>
          <w:p w14:paraId="469D9A89" w14:textId="77777777" w:rsidR="00867D81" w:rsidRPr="00534B7C" w:rsidRDefault="00867D81" w:rsidP="00867D81">
            <w:pPr>
              <w:rPr>
                <w:rFonts w:ascii="Arial" w:hAnsi="Arial" w:cs="Arial"/>
                <w:color w:val="3366FF"/>
              </w:rPr>
            </w:pPr>
            <w:r w:rsidRPr="00534B7C">
              <w:rPr>
                <w:rFonts w:ascii="Arial" w:hAnsi="Arial" w:cs="Arial"/>
                <w:color w:val="3366FF"/>
              </w:rPr>
              <w:t>(a) Near-Term NextGen Priorities.—Prior to the date of transfer (as defined by section 90101(a) of title 49, United States Code, as added by this Act), the Administrator of the Federal Aviation Administration, in consultation with the NextGen Advisory Committee, shall prioritize the implementation of the following programs:</w:t>
            </w:r>
          </w:p>
          <w:p w14:paraId="273E526A" w14:textId="77777777" w:rsidR="00867D81" w:rsidRPr="00534B7C" w:rsidRDefault="00867D81" w:rsidP="00867D81">
            <w:pPr>
              <w:rPr>
                <w:rFonts w:ascii="Arial" w:hAnsi="Arial" w:cs="Arial"/>
                <w:color w:val="3366FF"/>
              </w:rPr>
            </w:pPr>
            <w:r w:rsidRPr="00534B7C">
              <w:rPr>
                <w:rFonts w:ascii="Arial" w:hAnsi="Arial" w:cs="Arial"/>
                <w:color w:val="3366FF"/>
              </w:rPr>
              <w:t>(1) Multiple runway operations.</w:t>
            </w:r>
          </w:p>
          <w:p w14:paraId="1CEC66E1" w14:textId="77777777" w:rsidR="00867D81" w:rsidRPr="00534B7C" w:rsidRDefault="00867D81" w:rsidP="00867D81">
            <w:pPr>
              <w:rPr>
                <w:rFonts w:ascii="Arial" w:hAnsi="Arial" w:cs="Arial"/>
                <w:color w:val="3366FF"/>
              </w:rPr>
            </w:pPr>
            <w:r w:rsidRPr="00534B7C">
              <w:rPr>
                <w:rFonts w:ascii="Arial" w:hAnsi="Arial" w:cs="Arial"/>
                <w:color w:val="3366FF"/>
              </w:rPr>
              <w:t>(2) Performance-based navigation.</w:t>
            </w:r>
          </w:p>
          <w:p w14:paraId="34338C52" w14:textId="77777777" w:rsidR="00867D81" w:rsidRPr="00534B7C" w:rsidRDefault="00867D81" w:rsidP="00867D81">
            <w:pPr>
              <w:rPr>
                <w:rFonts w:ascii="Arial" w:hAnsi="Arial" w:cs="Arial"/>
                <w:color w:val="3366FF"/>
              </w:rPr>
            </w:pPr>
            <w:r w:rsidRPr="00534B7C">
              <w:rPr>
                <w:rFonts w:ascii="Arial" w:hAnsi="Arial" w:cs="Arial"/>
                <w:color w:val="3366FF"/>
              </w:rPr>
              <w:t>(3) Surface operations and data sharing.</w:t>
            </w:r>
          </w:p>
          <w:p w14:paraId="389B03AD" w14:textId="77777777" w:rsidR="00867D81" w:rsidRPr="00534B7C" w:rsidRDefault="00867D81" w:rsidP="00867D81">
            <w:pPr>
              <w:rPr>
                <w:rFonts w:ascii="Arial" w:hAnsi="Arial" w:cs="Arial"/>
                <w:color w:val="3366FF"/>
              </w:rPr>
            </w:pPr>
            <w:r w:rsidRPr="00534B7C">
              <w:rPr>
                <w:rFonts w:ascii="Arial" w:hAnsi="Arial" w:cs="Arial"/>
                <w:color w:val="3366FF"/>
              </w:rPr>
              <w:t>(4) Data communications.</w:t>
            </w:r>
          </w:p>
          <w:p w14:paraId="09ED3FA2" w14:textId="77777777" w:rsidR="004B604C" w:rsidRDefault="004B604C" w:rsidP="004B604C">
            <w:pPr>
              <w:rPr>
                <w:rFonts w:ascii="Arial" w:hAnsi="Arial" w:cs="Arial"/>
              </w:rPr>
            </w:pPr>
          </w:p>
        </w:tc>
        <w:tc>
          <w:tcPr>
            <w:tcW w:w="3456" w:type="dxa"/>
          </w:tcPr>
          <w:p w14:paraId="15BBF568" w14:textId="77777777" w:rsidR="005B6FCF" w:rsidRPr="00AE57EB" w:rsidRDefault="005B6FCF" w:rsidP="005B6FCF">
            <w:pPr>
              <w:rPr>
                <w:rFonts w:ascii="Times" w:eastAsia="Times New Roman" w:hAnsi="Times" w:cs="Times New Roman"/>
                <w:color w:val="FF0000"/>
              </w:rPr>
            </w:pPr>
            <w:r w:rsidRPr="00AE57EB">
              <w:rPr>
                <w:rFonts w:ascii="Arial" w:eastAsia="Times New Roman" w:hAnsi="Arial" w:cs="Arial"/>
                <w:b/>
                <w:color w:val="FF0000"/>
                <w:shd w:val="clear" w:color="auto" w:fill="FFFFFF"/>
              </w:rPr>
              <w:t>Government Accountability Office (GAO)</w:t>
            </w:r>
            <w:r>
              <w:rPr>
                <w:rFonts w:ascii="Arial" w:eastAsia="Times New Roman" w:hAnsi="Arial" w:cs="Arial"/>
                <w:color w:val="FF0000"/>
                <w:shd w:val="clear" w:color="auto" w:fill="FFFFFF"/>
              </w:rPr>
              <w:t xml:space="preserve"> (Sept 7, 2017): </w:t>
            </w:r>
            <w:r w:rsidRPr="00AE57EB">
              <w:rPr>
                <w:rFonts w:ascii="Arial" w:eastAsia="Times New Roman" w:hAnsi="Arial" w:cs="Arial"/>
                <w:color w:val="FF0000"/>
                <w:shd w:val="clear" w:color="auto" w:fill="FFFFFF"/>
              </w:rPr>
              <w:t>While specific NextGen initiatives and programs have changed over time, FAA's 2016 cost estimates for implementing NextGen through 2030 for 1) FAA and 2) industry—$20.6 and $15.1 billion, respectively—are both within range of 2007 cost estimates.</w:t>
            </w:r>
          </w:p>
          <w:p w14:paraId="66C24D54" w14:textId="77777777" w:rsidR="005B6FCF" w:rsidRDefault="005B6FCF" w:rsidP="005B6FCF">
            <w:pPr>
              <w:rPr>
                <w:rFonts w:ascii="Arial" w:hAnsi="Arial" w:cs="Arial"/>
                <w:color w:val="FF0000"/>
              </w:rPr>
            </w:pPr>
          </w:p>
          <w:p w14:paraId="471D7259" w14:textId="77777777" w:rsidR="005B6FCF" w:rsidRPr="00A437E0" w:rsidRDefault="005B6FCF" w:rsidP="005B6FCF">
            <w:pPr>
              <w:rPr>
                <w:rFonts w:ascii="Arial" w:eastAsia="Times New Roman" w:hAnsi="Arial" w:cs="Arial"/>
                <w:color w:val="FF0000"/>
              </w:rPr>
            </w:pPr>
            <w:r w:rsidRPr="00A437E0">
              <w:rPr>
                <w:rFonts w:ascii="Arial" w:eastAsia="Times New Roman" w:hAnsi="Arial" w:cs="Arial"/>
                <w:color w:val="FF0000"/>
                <w:shd w:val="clear" w:color="auto" w:fill="FFFFFF"/>
              </w:rPr>
              <w:t xml:space="preserve">The </w:t>
            </w:r>
            <w:r w:rsidRPr="00A437E0">
              <w:rPr>
                <w:rFonts w:ascii="Arial" w:eastAsia="Times New Roman" w:hAnsi="Arial" w:cs="Arial"/>
                <w:b/>
                <w:color w:val="FF0000"/>
                <w:shd w:val="clear" w:color="auto" w:fill="FFFFFF"/>
              </w:rPr>
              <w:t>U.S Congressional Budget Office (</w:t>
            </w:r>
            <w:r w:rsidRPr="00A437E0">
              <w:rPr>
                <w:rFonts w:ascii="Arial" w:eastAsia="Times New Roman" w:hAnsi="Arial" w:cs="Arial"/>
                <w:b/>
                <w:color w:val="FF0000"/>
              </w:rPr>
              <w:t>CBO</w:t>
            </w:r>
            <w:r w:rsidRPr="00A437E0">
              <w:rPr>
                <w:rFonts w:ascii="Arial" w:eastAsia="Times New Roman" w:hAnsi="Arial" w:cs="Arial"/>
                <w:b/>
                <w:color w:val="FF0000"/>
                <w:shd w:val="clear" w:color="auto" w:fill="FFFFFF"/>
              </w:rPr>
              <w:t>)</w:t>
            </w:r>
            <w:r w:rsidRPr="00A437E0">
              <w:rPr>
                <w:rFonts w:ascii="Arial" w:eastAsia="Times New Roman" w:hAnsi="Arial" w:cs="Arial"/>
                <w:color w:val="FF0000"/>
                <w:shd w:val="clear" w:color="auto" w:fill="FFFFFF"/>
              </w:rPr>
              <w:t xml:space="preserve"> estimates that the proposal to create an independent air traffic control organization by the House of Representatives would increase the federal deficit by nearly $100 billion through 2027. </w:t>
            </w:r>
          </w:p>
          <w:p w14:paraId="6DAED7C8" w14:textId="77777777" w:rsidR="004B604C" w:rsidRDefault="004B604C" w:rsidP="00CA6A9C">
            <w:pPr>
              <w:rPr>
                <w:rFonts w:ascii="Arial" w:hAnsi="Arial" w:cs="Arial"/>
              </w:rPr>
            </w:pPr>
          </w:p>
        </w:tc>
        <w:tc>
          <w:tcPr>
            <w:tcW w:w="4392" w:type="dxa"/>
          </w:tcPr>
          <w:p w14:paraId="00FFE346" w14:textId="77777777" w:rsidR="005B6FCF" w:rsidRDefault="005B6FCF" w:rsidP="005B6FCF">
            <w:pPr>
              <w:rPr>
                <w:rFonts w:ascii="Arial" w:hAnsi="Arial" w:cs="Arial"/>
                <w:color w:val="008000"/>
              </w:rPr>
            </w:pPr>
            <w:r>
              <w:rPr>
                <w:rFonts w:ascii="Arial" w:hAnsi="Arial" w:cs="Arial"/>
                <w:color w:val="008000"/>
              </w:rPr>
              <w:t>ATC Corporation will continue to implement and deliver the benefits of NextGen technologies.</w:t>
            </w:r>
          </w:p>
          <w:p w14:paraId="73BEAF05" w14:textId="77777777" w:rsidR="005B6FCF" w:rsidRDefault="005B6FCF" w:rsidP="005B6FCF">
            <w:pPr>
              <w:rPr>
                <w:rFonts w:ascii="Arial" w:hAnsi="Arial" w:cs="Arial"/>
                <w:color w:val="008000"/>
              </w:rPr>
            </w:pPr>
          </w:p>
          <w:p w14:paraId="754D54AA" w14:textId="77777777" w:rsidR="005B6FCF" w:rsidRDefault="005B6FCF" w:rsidP="005B6FCF">
            <w:pPr>
              <w:rPr>
                <w:rFonts w:ascii="Arial" w:hAnsi="Arial" w:cs="Arial"/>
                <w:color w:val="008000"/>
              </w:rPr>
            </w:pPr>
            <w:r w:rsidRPr="007071E1">
              <w:rPr>
                <w:rFonts w:ascii="Arial" w:hAnsi="Arial" w:cs="Arial"/>
                <w:b/>
                <w:color w:val="008000"/>
              </w:rPr>
              <w:t>O</w:t>
            </w:r>
            <w:r>
              <w:rPr>
                <w:rFonts w:ascii="Arial" w:hAnsi="Arial" w:cs="Arial"/>
                <w:b/>
                <w:color w:val="008000"/>
              </w:rPr>
              <w:t>ffice of Inspector General (O</w:t>
            </w:r>
            <w:r w:rsidRPr="007071E1">
              <w:rPr>
                <w:rFonts w:ascii="Arial" w:hAnsi="Arial" w:cs="Arial"/>
                <w:b/>
                <w:color w:val="008000"/>
              </w:rPr>
              <w:t>IG</w:t>
            </w:r>
            <w:r>
              <w:rPr>
                <w:rFonts w:ascii="Arial" w:hAnsi="Arial" w:cs="Arial"/>
                <w:b/>
                <w:color w:val="008000"/>
              </w:rPr>
              <w:t>)</w:t>
            </w:r>
            <w:r w:rsidRPr="007071E1">
              <w:rPr>
                <w:rFonts w:ascii="Arial" w:hAnsi="Arial" w:cs="Arial"/>
                <w:b/>
                <w:color w:val="008000"/>
              </w:rPr>
              <w:t xml:space="preserve"> Report</w:t>
            </w:r>
            <w:r>
              <w:rPr>
                <w:rFonts w:ascii="Arial" w:hAnsi="Arial" w:cs="Arial"/>
                <w:color w:val="008000"/>
              </w:rPr>
              <w:t xml:space="preserve"> (2016): En Route Automation Modernization (ERAM) program, originally scheduled for completion in 2010, finished more than $400 million over budget in 2015.</w:t>
            </w:r>
          </w:p>
          <w:p w14:paraId="6798FAC1" w14:textId="77777777" w:rsidR="004B604C" w:rsidRDefault="004B604C" w:rsidP="00CA6A9C">
            <w:pPr>
              <w:rPr>
                <w:rFonts w:ascii="Arial" w:hAnsi="Arial" w:cs="Arial"/>
              </w:rPr>
            </w:pPr>
          </w:p>
        </w:tc>
      </w:tr>
      <w:tr w:rsidR="00F94EF1" w14:paraId="6C2844E3" w14:textId="77777777" w:rsidTr="005B6FCF">
        <w:tc>
          <w:tcPr>
            <w:tcW w:w="5328" w:type="dxa"/>
          </w:tcPr>
          <w:p w14:paraId="08D565BA" w14:textId="77777777" w:rsidR="00F94EF1" w:rsidRDefault="00F94EF1" w:rsidP="00867D81"/>
        </w:tc>
        <w:tc>
          <w:tcPr>
            <w:tcW w:w="3456" w:type="dxa"/>
          </w:tcPr>
          <w:p w14:paraId="27869462" w14:textId="77777777" w:rsidR="00473564" w:rsidRPr="00473564" w:rsidRDefault="00473564" w:rsidP="00473564">
            <w:pPr>
              <w:rPr>
                <w:rFonts w:ascii="Arial" w:hAnsi="Arial" w:cs="Arial"/>
                <w:color w:val="FF0000"/>
              </w:rPr>
            </w:pPr>
            <w:r w:rsidRPr="00473564">
              <w:rPr>
                <w:rFonts w:ascii="Arial" w:hAnsi="Arial" w:cs="Arial"/>
                <w:color w:val="FF0000"/>
              </w:rPr>
              <w:t xml:space="preserve">Letters against HR 2997: </w:t>
            </w:r>
          </w:p>
          <w:p w14:paraId="70F74A37" w14:textId="77777777" w:rsidR="00473564" w:rsidRPr="00473564" w:rsidRDefault="00B42FF4" w:rsidP="00473564">
            <w:pPr>
              <w:rPr>
                <w:rFonts w:ascii="Arial" w:hAnsi="Arial" w:cs="Arial"/>
                <w:color w:val="FF0000"/>
              </w:rPr>
            </w:pPr>
            <w:hyperlink r:id="rId11" w:history="1">
              <w:r w:rsidR="00473564" w:rsidRPr="00473564">
                <w:rPr>
                  <w:rStyle w:val="Hyperlink"/>
                  <w:rFonts w:ascii="Arial" w:hAnsi="Arial" w:cs="Arial"/>
                  <w:color w:val="FF0000"/>
                </w:rPr>
                <w:t>http://www.atcnotforsale.com/our-supporters-members-of-congress/#</w:t>
              </w:r>
            </w:hyperlink>
          </w:p>
          <w:p w14:paraId="59E71F48" w14:textId="77777777" w:rsidR="00473564" w:rsidRPr="00473564" w:rsidRDefault="00B42FF4" w:rsidP="00473564">
            <w:pPr>
              <w:rPr>
                <w:rFonts w:ascii="Arial" w:hAnsi="Arial" w:cs="Arial"/>
                <w:color w:val="FF0000"/>
              </w:rPr>
            </w:pPr>
            <w:hyperlink r:id="rId12" w:history="1">
              <w:r w:rsidR="00473564" w:rsidRPr="00473564">
                <w:rPr>
                  <w:rStyle w:val="Hyperlink"/>
                  <w:rFonts w:ascii="Arial" w:hAnsi="Arial" w:cs="Arial"/>
                  <w:color w:val="FF0000"/>
                </w:rPr>
                <w:t>http://www.atcnotforsale.com/who-is-opposed-mayors-and-opinion-leaders/</w:t>
              </w:r>
            </w:hyperlink>
          </w:p>
          <w:p w14:paraId="7DAC4BE9" w14:textId="51D66DF5" w:rsidR="00F94EF1" w:rsidRPr="00473564" w:rsidRDefault="00B42FF4" w:rsidP="005B6FCF">
            <w:pPr>
              <w:rPr>
                <w:rFonts w:ascii="Arial" w:hAnsi="Arial" w:cs="Arial"/>
              </w:rPr>
            </w:pPr>
            <w:hyperlink r:id="rId13" w:history="1">
              <w:r w:rsidR="00473564" w:rsidRPr="00473564">
                <w:rPr>
                  <w:rStyle w:val="Hyperlink"/>
                  <w:rFonts w:ascii="Arial" w:hAnsi="Arial" w:cs="Arial"/>
                  <w:color w:val="FF0000"/>
                </w:rPr>
                <w:t>http://www.atcnotforsale.com/aviation-leaders-in-your-state/</w:t>
              </w:r>
            </w:hyperlink>
          </w:p>
        </w:tc>
        <w:tc>
          <w:tcPr>
            <w:tcW w:w="4392" w:type="dxa"/>
          </w:tcPr>
          <w:p w14:paraId="5FE7B4FE" w14:textId="77777777" w:rsidR="00F94EF1" w:rsidRPr="00F94EF1" w:rsidRDefault="00F94EF1" w:rsidP="00F94EF1">
            <w:pPr>
              <w:rPr>
                <w:rFonts w:ascii="Arial" w:hAnsi="Arial" w:cs="Arial"/>
                <w:color w:val="008000"/>
              </w:rPr>
            </w:pPr>
            <w:r w:rsidRPr="00F94EF1">
              <w:rPr>
                <w:rFonts w:ascii="Arial" w:hAnsi="Arial" w:cs="Arial"/>
                <w:color w:val="008000"/>
              </w:rPr>
              <w:t xml:space="preserve">Letters in support of HR 2997: </w:t>
            </w:r>
          </w:p>
          <w:p w14:paraId="55E92473" w14:textId="393B453C" w:rsidR="00F94EF1" w:rsidRPr="00F94EF1" w:rsidRDefault="00B42FF4" w:rsidP="005B6FCF">
            <w:pPr>
              <w:rPr>
                <w:rFonts w:ascii="Arial" w:hAnsi="Arial" w:cs="Arial"/>
              </w:rPr>
            </w:pPr>
            <w:hyperlink r:id="rId14" w:history="1">
              <w:r w:rsidR="00F94EF1" w:rsidRPr="00F94EF1">
                <w:rPr>
                  <w:rStyle w:val="Hyperlink"/>
                  <w:rFonts w:ascii="Arial" w:hAnsi="Arial" w:cs="Arial"/>
                  <w:color w:val="008000"/>
                </w:rPr>
                <w:t>https://transportation.house.gov/21st-century-airr-act/letters-of-support.htm</w:t>
              </w:r>
            </w:hyperlink>
          </w:p>
        </w:tc>
      </w:tr>
    </w:tbl>
    <w:p w14:paraId="3C1A73E9" w14:textId="77777777" w:rsidR="00826F99" w:rsidRDefault="00826F99" w:rsidP="00123F8E">
      <w:pPr>
        <w:rPr>
          <w:rFonts w:ascii="Arial" w:hAnsi="Arial" w:cs="Arial"/>
        </w:rPr>
      </w:pPr>
    </w:p>
    <w:p w14:paraId="41612064" w14:textId="66410E8B" w:rsidR="00D80E80" w:rsidRDefault="00CA008E" w:rsidP="00123F8E">
      <w:pPr>
        <w:rPr>
          <w:rFonts w:ascii="Arial" w:hAnsi="Arial" w:cs="Arial"/>
        </w:rPr>
      </w:pPr>
      <w:r>
        <w:rPr>
          <w:rFonts w:ascii="Arial" w:hAnsi="Arial" w:cs="Arial"/>
        </w:rPr>
        <w:t>Quotes from prominent aviators and industry:</w:t>
      </w:r>
    </w:p>
    <w:p w14:paraId="28F93954" w14:textId="77777777" w:rsidR="006E6090" w:rsidRDefault="006E6090" w:rsidP="00123F8E">
      <w:pPr>
        <w:rPr>
          <w:rFonts w:ascii="Arial" w:hAnsi="Arial" w:cs="Arial"/>
        </w:rPr>
      </w:pPr>
    </w:p>
    <w:p w14:paraId="7C1901D6" w14:textId="0F055F2A" w:rsidR="006E6090" w:rsidRDefault="006E6090" w:rsidP="00123F8E">
      <w:pPr>
        <w:rPr>
          <w:rFonts w:ascii="Arial" w:hAnsi="Arial" w:cs="Arial"/>
        </w:rPr>
      </w:pPr>
      <w:r>
        <w:rPr>
          <w:rFonts w:ascii="Arial" w:hAnsi="Arial" w:cs="Arial"/>
        </w:rPr>
        <w:t xml:space="preserve">Capt “Sully” Sullenberger – “Lobbyists want to privatize air traffic control, handing control to the largest airlines, giving them the keys to the kingdom. We </w:t>
      </w:r>
      <w:r w:rsidR="00665CC0">
        <w:rPr>
          <w:rFonts w:ascii="Arial" w:hAnsi="Arial" w:cs="Arial"/>
        </w:rPr>
        <w:t>can’t trust the people who make your airline seats smaller to run ATC.”</w:t>
      </w:r>
    </w:p>
    <w:p w14:paraId="5C20888D" w14:textId="77777777" w:rsidR="00665CC0" w:rsidRDefault="00665CC0" w:rsidP="00123F8E">
      <w:pPr>
        <w:rPr>
          <w:rFonts w:ascii="Arial" w:hAnsi="Arial" w:cs="Arial"/>
        </w:rPr>
      </w:pPr>
    </w:p>
    <w:p w14:paraId="1F88EE7E" w14:textId="77777777" w:rsidR="00C8736D" w:rsidRDefault="00C8736D" w:rsidP="00123F8E">
      <w:pPr>
        <w:rPr>
          <w:rFonts w:ascii="Arial" w:hAnsi="Arial" w:cs="Arial"/>
        </w:rPr>
      </w:pPr>
    </w:p>
    <w:p w14:paraId="57B6AE86" w14:textId="2DA95FD3" w:rsidR="00704FD8" w:rsidRDefault="00761C9B" w:rsidP="00123F8E">
      <w:pPr>
        <w:rPr>
          <w:rFonts w:ascii="Arial" w:hAnsi="Arial" w:cs="Arial"/>
        </w:rPr>
      </w:pPr>
      <w:r>
        <w:rPr>
          <w:rFonts w:ascii="Arial" w:hAnsi="Arial" w:cs="Arial"/>
        </w:rPr>
        <w:t xml:space="preserve">Title 31: (see text of bill) refers to the appropriation process and </w:t>
      </w:r>
      <w:r w:rsidR="00522E70">
        <w:rPr>
          <w:rFonts w:ascii="Arial" w:hAnsi="Arial" w:cs="Arial"/>
        </w:rPr>
        <w:t xml:space="preserve">government oversight </w:t>
      </w:r>
      <w:r w:rsidR="00A21A11">
        <w:rPr>
          <w:rFonts w:ascii="Arial" w:hAnsi="Arial" w:cs="Arial"/>
        </w:rPr>
        <w:t xml:space="preserve">by </w:t>
      </w:r>
      <w:r>
        <w:rPr>
          <w:rFonts w:ascii="Arial" w:hAnsi="Arial" w:cs="Arial"/>
        </w:rPr>
        <w:t>control of the power of</w:t>
      </w:r>
      <w:r w:rsidR="00522E70">
        <w:rPr>
          <w:rFonts w:ascii="Arial" w:hAnsi="Arial" w:cs="Arial"/>
        </w:rPr>
        <w:t xml:space="preserve"> the purse</w:t>
      </w:r>
      <w:r>
        <w:rPr>
          <w:rFonts w:ascii="Arial" w:hAnsi="Arial" w:cs="Arial"/>
        </w:rPr>
        <w:t>.</w:t>
      </w:r>
      <w:r w:rsidR="00401FE0">
        <w:rPr>
          <w:rFonts w:ascii="Arial" w:hAnsi="Arial" w:cs="Arial"/>
        </w:rPr>
        <w:t xml:space="preserve"> Title 31 authority </w:t>
      </w:r>
      <w:r w:rsidR="005E0593">
        <w:rPr>
          <w:rFonts w:ascii="Arial" w:hAnsi="Arial" w:cs="Arial"/>
        </w:rPr>
        <w:t>explains</w:t>
      </w:r>
      <w:r w:rsidR="00401FE0">
        <w:rPr>
          <w:rFonts w:ascii="Arial" w:hAnsi="Arial" w:cs="Arial"/>
        </w:rPr>
        <w:t xml:space="preserve"> why we</w:t>
      </w:r>
      <w:r w:rsidR="000100E4">
        <w:rPr>
          <w:rFonts w:ascii="Arial" w:hAnsi="Arial" w:cs="Arial"/>
        </w:rPr>
        <w:t xml:space="preserve"> currently</w:t>
      </w:r>
      <w:r w:rsidR="00401FE0">
        <w:rPr>
          <w:rFonts w:ascii="Arial" w:hAnsi="Arial" w:cs="Arial"/>
        </w:rPr>
        <w:t xml:space="preserve"> have hearings, controls, measures, and prohibitions on ATC.</w:t>
      </w:r>
    </w:p>
    <w:p w14:paraId="125E3120" w14:textId="77777777" w:rsidR="00401FE0" w:rsidRDefault="00401FE0" w:rsidP="00123F8E">
      <w:pPr>
        <w:rPr>
          <w:rFonts w:ascii="Arial" w:hAnsi="Arial" w:cs="Arial"/>
        </w:rPr>
      </w:pPr>
    </w:p>
    <w:p w14:paraId="5B2F3D75" w14:textId="74B26AE9" w:rsidR="00EB57C7" w:rsidRPr="006B6F09" w:rsidRDefault="00EB57C7" w:rsidP="00123F8E">
      <w:pPr>
        <w:rPr>
          <w:rFonts w:ascii="Arial" w:hAnsi="Arial" w:cs="Arial"/>
          <w:color w:val="FF0000"/>
        </w:rPr>
      </w:pPr>
      <w:r w:rsidRPr="006B6F09">
        <w:rPr>
          <w:rFonts w:ascii="Arial" w:hAnsi="Arial" w:cs="Arial"/>
          <w:color w:val="FF0000"/>
        </w:rPr>
        <w:t>Reasons why the bill is incomplete:</w:t>
      </w:r>
    </w:p>
    <w:p w14:paraId="3E5597EE" w14:textId="5E48D893" w:rsidR="00EB57C7" w:rsidRPr="006B6F09" w:rsidRDefault="005C6CD7" w:rsidP="005C6CD7">
      <w:pPr>
        <w:pStyle w:val="ListParagraph"/>
        <w:numPr>
          <w:ilvl w:val="0"/>
          <w:numId w:val="1"/>
        </w:numPr>
        <w:rPr>
          <w:rFonts w:ascii="Arial" w:hAnsi="Arial" w:cs="Arial"/>
          <w:color w:val="FF0000"/>
        </w:rPr>
      </w:pPr>
      <w:r w:rsidRPr="006B6F09">
        <w:rPr>
          <w:rFonts w:ascii="Arial" w:hAnsi="Arial" w:cs="Arial"/>
          <w:color w:val="FF0000"/>
        </w:rPr>
        <w:t>Failure</w:t>
      </w:r>
      <w:r w:rsidR="00EB57C7" w:rsidRPr="006B6F09">
        <w:rPr>
          <w:rFonts w:ascii="Arial" w:hAnsi="Arial" w:cs="Arial"/>
          <w:color w:val="FF0000"/>
        </w:rPr>
        <w:t xml:space="preserve"> to address a national security issue regarding the employment of foreign nationals.</w:t>
      </w:r>
    </w:p>
    <w:p w14:paraId="3C6494DC" w14:textId="5DFB36F4" w:rsidR="005C6CD7" w:rsidRPr="006B6F09" w:rsidRDefault="005C6CD7" w:rsidP="005C6CD7">
      <w:pPr>
        <w:pStyle w:val="ListParagraph"/>
        <w:numPr>
          <w:ilvl w:val="0"/>
          <w:numId w:val="1"/>
        </w:numPr>
        <w:rPr>
          <w:rFonts w:ascii="Arial" w:hAnsi="Arial" w:cs="Arial"/>
          <w:color w:val="FF0000"/>
        </w:rPr>
      </w:pPr>
      <w:r w:rsidRPr="006B6F09">
        <w:rPr>
          <w:rFonts w:ascii="Arial" w:hAnsi="Arial" w:cs="Arial"/>
          <w:color w:val="FF0000"/>
        </w:rPr>
        <w:t>Implications include controlling the US President’s flights and DoD missions</w:t>
      </w:r>
    </w:p>
    <w:p w14:paraId="11866F2B" w14:textId="77777777" w:rsidR="00401FE0" w:rsidRDefault="00401FE0" w:rsidP="00123F8E">
      <w:pPr>
        <w:rPr>
          <w:rFonts w:ascii="Arial" w:hAnsi="Arial" w:cs="Arial"/>
        </w:rPr>
      </w:pPr>
    </w:p>
    <w:p w14:paraId="2C8CC456" w14:textId="77777777" w:rsidR="00761C9B" w:rsidRDefault="00761C9B" w:rsidP="00123F8E">
      <w:pPr>
        <w:rPr>
          <w:rFonts w:ascii="Arial" w:hAnsi="Arial" w:cs="Arial"/>
        </w:rPr>
      </w:pPr>
    </w:p>
    <w:p w14:paraId="7E039C80" w14:textId="395DD7C7" w:rsidR="00C8736D" w:rsidRDefault="00C8736D" w:rsidP="00123F8E">
      <w:pPr>
        <w:rPr>
          <w:rFonts w:ascii="Arial" w:hAnsi="Arial" w:cs="Arial"/>
        </w:rPr>
      </w:pPr>
      <w:r>
        <w:rPr>
          <w:rFonts w:ascii="Arial" w:hAnsi="Arial" w:cs="Arial"/>
        </w:rPr>
        <w:t xml:space="preserve"> </w:t>
      </w:r>
    </w:p>
    <w:p w14:paraId="1EC3C197" w14:textId="77777777" w:rsidR="00623F85" w:rsidRDefault="00623F85" w:rsidP="00123F8E">
      <w:pPr>
        <w:rPr>
          <w:rFonts w:ascii="Arial" w:hAnsi="Arial" w:cs="Arial"/>
        </w:rPr>
      </w:pPr>
    </w:p>
    <w:p w14:paraId="637C65B1" w14:textId="77777777" w:rsidR="00623F85" w:rsidRDefault="00623F85">
      <w:pPr>
        <w:rPr>
          <w:rFonts w:ascii="Arial" w:hAnsi="Arial" w:cs="Arial"/>
        </w:rPr>
      </w:pPr>
      <w:r>
        <w:rPr>
          <w:rFonts w:ascii="Arial" w:hAnsi="Arial" w:cs="Arial"/>
        </w:rPr>
        <w:br w:type="page"/>
      </w:r>
    </w:p>
    <w:p w14:paraId="00027183" w14:textId="03923D13" w:rsidR="0006453D" w:rsidRDefault="001728D0" w:rsidP="001728D0">
      <w:pPr>
        <w:jc w:val="center"/>
        <w:rPr>
          <w:rFonts w:ascii="Arial" w:hAnsi="Arial" w:cs="Arial"/>
        </w:rPr>
      </w:pPr>
      <w:r>
        <w:rPr>
          <w:rFonts w:ascii="Arial" w:hAnsi="Arial" w:cs="Arial"/>
        </w:rPr>
        <w:t>About the Authors</w:t>
      </w:r>
    </w:p>
    <w:p w14:paraId="1F9CF213" w14:textId="7F8E44BD" w:rsidR="001728D0" w:rsidRDefault="001728D0" w:rsidP="00123F8E">
      <w:pPr>
        <w:rPr>
          <w:rFonts w:ascii="Arial" w:hAnsi="Arial" w:cs="Arial"/>
        </w:rPr>
      </w:pPr>
      <w:r>
        <w:rPr>
          <w:rFonts w:ascii="Arial" w:hAnsi="Arial" w:cs="Arial"/>
        </w:rPr>
        <w:t xml:space="preserve">Dr. Sarah J. Nilsson, Esq. </w:t>
      </w:r>
    </w:p>
    <w:p w14:paraId="36563123" w14:textId="77777777" w:rsidR="00623F85" w:rsidRPr="00CA008E" w:rsidRDefault="00623F85" w:rsidP="00123F8E">
      <w:pPr>
        <w:rPr>
          <w:rFonts w:ascii="Arial" w:hAnsi="Arial" w:cs="Arial"/>
        </w:rPr>
      </w:pPr>
    </w:p>
    <w:p w14:paraId="08658528" w14:textId="4A4A7293" w:rsidR="00961AF0" w:rsidRDefault="00961AF0" w:rsidP="001728D0">
      <w:pPr>
        <w:rPr>
          <w:rFonts w:ascii="Arial" w:hAnsi="Arial" w:cs="Verdana"/>
        </w:rPr>
      </w:pPr>
      <w:r>
        <w:rPr>
          <w:rFonts w:ascii="Verdana" w:hAnsi="Verdana" w:cs="Verdana"/>
          <w:noProof/>
          <w:sz w:val="32"/>
          <w:szCs w:val="32"/>
        </w:rPr>
        <mc:AlternateContent>
          <mc:Choice Requires="wps">
            <w:drawing>
              <wp:anchor distT="0" distB="0" distL="114300" distR="114300" simplePos="0" relativeHeight="251659264" behindDoc="0" locked="0" layoutInCell="1" allowOverlap="1" wp14:anchorId="00625A75" wp14:editId="6CEEFD64">
                <wp:simplePos x="0" y="0"/>
                <wp:positionH relativeFrom="column">
                  <wp:posOffset>1583055</wp:posOffset>
                </wp:positionH>
                <wp:positionV relativeFrom="paragraph">
                  <wp:posOffset>57785</wp:posOffset>
                </wp:positionV>
                <wp:extent cx="6578600" cy="265049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578600" cy="26504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3967A5" w14:textId="77777777" w:rsidR="00961AF0" w:rsidRPr="00961AF0" w:rsidRDefault="00961AF0" w:rsidP="00961AF0">
                            <w:pPr>
                              <w:rPr>
                                <w:rFonts w:ascii="Arial" w:hAnsi="Arial" w:cs="Arial"/>
                                <w:color w:val="3366FF"/>
                              </w:rPr>
                            </w:pPr>
                            <w:r w:rsidRPr="00AF5194">
                              <w:rPr>
                                <w:rFonts w:ascii="Arial" w:hAnsi="Arial" w:cs="Verdana"/>
                              </w:rPr>
                              <w:t>Sarah Nilsson has both an aviation and a legal background. She began her career as a pilot in 1994. She holds an ATP in multi and single engine fixed-wing airplanes, a gold seal CFI, CFII, MEI, and a small UAS pilot certificate.</w:t>
                            </w:r>
                          </w:p>
                          <w:p w14:paraId="084A1E41" w14:textId="77777777" w:rsidR="00961AF0" w:rsidRPr="00AF5194" w:rsidRDefault="00961AF0" w:rsidP="00961AF0">
                            <w:pPr>
                              <w:rPr>
                                <w:rFonts w:ascii="Arial" w:hAnsi="Arial" w:cs="Verdana"/>
                              </w:rPr>
                            </w:pPr>
                          </w:p>
                          <w:p w14:paraId="1E775A17" w14:textId="77777777" w:rsidR="00961AF0" w:rsidRPr="00AF5194" w:rsidRDefault="00961AF0" w:rsidP="00961AF0">
                            <w:pPr>
                              <w:rPr>
                                <w:rFonts w:ascii="Arial" w:hAnsi="Arial" w:cs="Verdana"/>
                              </w:rPr>
                            </w:pPr>
                            <w:r w:rsidRPr="00AF5194">
                              <w:rPr>
                                <w:rFonts w:ascii="Arial" w:hAnsi="Arial" w:cs="Verdana"/>
                              </w:rPr>
                              <w:t xml:space="preserve">In 2014, Sarah began her legal career, becoming founder and managing attorney of Nilsson Law, PLLC. Since 2015, she has been full-time faculty at Embry-Riddle Aeronautical University (ERAU) in Prescott, Arizona, teaching Aviation Law, Global UAS Regulations, Global UAS Risk Management, UAS Ground School, Business Law, and Business Ethics. Sarah volunteers as a FAA Safety Team Representative. </w:t>
                            </w:r>
                          </w:p>
                          <w:p w14:paraId="63C7D9DA" w14:textId="77777777" w:rsidR="00961AF0" w:rsidRPr="00AF5194" w:rsidRDefault="00961AF0" w:rsidP="00961AF0">
                            <w:pPr>
                              <w:rPr>
                                <w:rFonts w:ascii="Arial" w:hAnsi="Arial" w:cs="Verdana"/>
                              </w:rPr>
                            </w:pPr>
                          </w:p>
                          <w:p w14:paraId="29D5CEDE" w14:textId="7F256F04" w:rsidR="00961AF0" w:rsidRPr="00961AF0" w:rsidRDefault="00961AF0">
                            <w:pPr>
                              <w:rPr>
                                <w:rFonts w:ascii="Arial" w:hAnsi="Arial" w:cs="Verdana"/>
                              </w:rPr>
                            </w:pPr>
                            <w:r w:rsidRPr="00AF5194">
                              <w:rPr>
                                <w:rFonts w:ascii="Arial" w:hAnsi="Arial" w:cs="Verdana"/>
                              </w:rPr>
                              <w:t>Sarah is co-author of the 6</w:t>
                            </w:r>
                            <w:r w:rsidRPr="00AF5194">
                              <w:rPr>
                                <w:rFonts w:ascii="Arial" w:hAnsi="Arial" w:cs="Verdana"/>
                                <w:vertAlign w:val="superscript"/>
                              </w:rPr>
                              <w:t>th</w:t>
                            </w:r>
                            <w:r w:rsidRPr="00AF5194">
                              <w:rPr>
                                <w:rFonts w:ascii="Arial" w:hAnsi="Arial" w:cs="Verdana"/>
                              </w:rPr>
                              <w:t xml:space="preserve"> edition of Practical Aviation and Aerospace Law, with Scott Hamilton. In 2017, she published her own book on U.S. Drone Law for the American Bar Association entitled Drones Across America. She makes multiple media appearances as an expert in UAS regulation, law, and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4.65pt;margin-top:4.55pt;width:518pt;height:20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MB88CAAAP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" filled="f" stroked="f">
                <v:textbox>
                  <w:txbxContent>
                    <w:p w14:paraId="6F3967A5" w14:textId="77777777" w:rsidR="00961AF0" w:rsidRPr="00961AF0" w:rsidRDefault="00961AF0" w:rsidP="00961AF0">
                      <w:pPr>
                        <w:rPr>
                          <w:rFonts w:ascii="Arial" w:hAnsi="Arial" w:cs="Arial"/>
                          <w:color w:val="3366FF"/>
                        </w:rPr>
                      </w:pPr>
                      <w:r w:rsidRPr="00AF5194">
                        <w:rPr>
                          <w:rFonts w:ascii="Arial" w:hAnsi="Arial" w:cs="Verdana"/>
                        </w:rPr>
                        <w:t>Sarah Nilsson has both an aviation and a legal background. She began her career as a pilot in 1994. She holds an ATP in multi and single engine fixed-wing airplanes, a gold seal CFI, CFII, MEI, and a small UAS pilot certificate.</w:t>
                      </w:r>
                    </w:p>
                    <w:p w14:paraId="084A1E41" w14:textId="77777777" w:rsidR="00961AF0" w:rsidRPr="00AF5194" w:rsidRDefault="00961AF0" w:rsidP="00961AF0">
                      <w:pPr>
                        <w:rPr>
                          <w:rFonts w:ascii="Arial" w:hAnsi="Arial" w:cs="Verdana"/>
                        </w:rPr>
                      </w:pPr>
                    </w:p>
                    <w:p w14:paraId="1E775A17" w14:textId="77777777" w:rsidR="00961AF0" w:rsidRPr="00AF5194" w:rsidRDefault="00961AF0" w:rsidP="00961AF0">
                      <w:pPr>
                        <w:rPr>
                          <w:rFonts w:ascii="Arial" w:hAnsi="Arial" w:cs="Verdana"/>
                        </w:rPr>
                      </w:pPr>
                      <w:r w:rsidRPr="00AF5194">
                        <w:rPr>
                          <w:rFonts w:ascii="Arial" w:hAnsi="Arial" w:cs="Verdana"/>
                        </w:rPr>
                        <w:t xml:space="preserve">In 2014, Sarah began her legal career, becoming founder and managing attorney of Nilsson Law, PLLC. Since 2015, she has been full-time faculty at Embry-Riddle Aeronautical University (ERAU) in Prescott, Arizona, teaching Aviation Law, Global UAS Regulations, Global UAS Risk Management, UAS Ground School, Business Law, and Business Ethics. Sarah volunteers as a FAA Safety Team Representative. </w:t>
                      </w:r>
                    </w:p>
                    <w:p w14:paraId="63C7D9DA" w14:textId="77777777" w:rsidR="00961AF0" w:rsidRPr="00AF5194" w:rsidRDefault="00961AF0" w:rsidP="00961AF0">
                      <w:pPr>
                        <w:rPr>
                          <w:rFonts w:ascii="Arial" w:hAnsi="Arial" w:cs="Verdana"/>
                        </w:rPr>
                      </w:pPr>
                    </w:p>
                    <w:p w14:paraId="29D5CEDE" w14:textId="7F256F04" w:rsidR="00961AF0" w:rsidRPr="00961AF0" w:rsidRDefault="00961AF0">
                      <w:pPr>
                        <w:rPr>
                          <w:rFonts w:ascii="Arial" w:hAnsi="Arial" w:cs="Verdana"/>
                        </w:rPr>
                      </w:pPr>
                      <w:r w:rsidRPr="00AF5194">
                        <w:rPr>
                          <w:rFonts w:ascii="Arial" w:hAnsi="Arial" w:cs="Verdana"/>
                        </w:rPr>
                        <w:t>Sarah is co-author of the 6</w:t>
                      </w:r>
                      <w:r w:rsidRPr="00AF5194">
                        <w:rPr>
                          <w:rFonts w:ascii="Arial" w:hAnsi="Arial" w:cs="Verdana"/>
                          <w:vertAlign w:val="superscript"/>
                        </w:rPr>
                        <w:t>th</w:t>
                      </w:r>
                      <w:r w:rsidRPr="00AF5194">
                        <w:rPr>
                          <w:rFonts w:ascii="Arial" w:hAnsi="Arial" w:cs="Verdana"/>
                        </w:rPr>
                        <w:t xml:space="preserve"> edition of Practical Aviation and Aerospace Law, with Scott Hamilton. In 2017, she published her own book on U.S. Drone Law for the American Bar Association entitled Drones Across America. She makes multiple media appearances as an expert in UAS regulation, law, and policy. </w:t>
                      </w:r>
                    </w:p>
                  </w:txbxContent>
                </v:textbox>
                <w10:wrap type="square"/>
              </v:shape>
            </w:pict>
          </mc:Fallback>
        </mc:AlternateContent>
      </w:r>
      <w:r>
        <w:rPr>
          <w:rFonts w:ascii="Arial" w:hAnsi="Arial" w:cs="Verdana"/>
        </w:rPr>
        <w:t xml:space="preserve">    </w:t>
      </w:r>
    </w:p>
    <w:p w14:paraId="7F54FC6F" w14:textId="77777777" w:rsidR="00961AF0" w:rsidRDefault="00961AF0" w:rsidP="001728D0">
      <w:pPr>
        <w:rPr>
          <w:rFonts w:ascii="Arial" w:hAnsi="Arial" w:cs="Verdana"/>
        </w:rPr>
      </w:pPr>
    </w:p>
    <w:p w14:paraId="30E2FAC1" w14:textId="77777777" w:rsidR="007219BB" w:rsidRDefault="00961AF0" w:rsidP="00123F8E">
      <w:pPr>
        <w:rPr>
          <w:rFonts w:ascii="Arial" w:hAnsi="Arial" w:cs="Arial"/>
          <w:color w:val="3366FF"/>
        </w:rPr>
      </w:pPr>
      <w:r>
        <w:rPr>
          <w:rFonts w:ascii="Verdana" w:hAnsi="Verdana" w:cs="Verdana"/>
          <w:noProof/>
          <w:sz w:val="32"/>
          <w:szCs w:val="32"/>
        </w:rPr>
        <w:drawing>
          <wp:inline distT="0" distB="0" distL="0" distR="0" wp14:anchorId="76F19C07" wp14:editId="43DB815A">
            <wp:extent cx="1257300" cy="1885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h Nilsson-Color-0012.jpg"/>
                    <pic:cNvPicPr/>
                  </pic:nvPicPr>
                  <pic:blipFill>
                    <a:blip r:embed="rId15">
                      <a:extLst>
                        <a:ext uri="{28A0092B-C50C-407E-A947-70E740481C1C}">
                          <a14:useLocalDpi xmlns:a14="http://schemas.microsoft.com/office/drawing/2010/main" val="0"/>
                        </a:ext>
                      </a:extLst>
                    </a:blip>
                    <a:stretch>
                      <a:fillRect/>
                    </a:stretch>
                  </pic:blipFill>
                  <pic:spPr>
                    <a:xfrm>
                      <a:off x="0" y="0"/>
                      <a:ext cx="1257853" cy="1886197"/>
                    </a:xfrm>
                    <a:prstGeom prst="rect">
                      <a:avLst/>
                    </a:prstGeom>
                  </pic:spPr>
                </pic:pic>
              </a:graphicData>
            </a:graphic>
          </wp:inline>
        </w:drawing>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p>
    <w:p w14:paraId="22E6710B" w14:textId="77777777" w:rsidR="007219BB" w:rsidRDefault="007219BB" w:rsidP="00123F8E">
      <w:pPr>
        <w:rPr>
          <w:rFonts w:ascii="Arial" w:hAnsi="Arial" w:cs="Arial"/>
          <w:color w:val="3366FF"/>
        </w:rPr>
      </w:pPr>
    </w:p>
    <w:p w14:paraId="4FD6EDC6" w14:textId="7AF3FDC9" w:rsidR="00CC70F4" w:rsidRDefault="004311FA" w:rsidP="00123F8E">
      <w:pPr>
        <w:rPr>
          <w:rFonts w:ascii="Arial" w:hAnsi="Arial" w:cs="Arial"/>
          <w:color w:val="3366FF"/>
        </w:rPr>
      </w:pPr>
      <w:r>
        <w:rPr>
          <w:rFonts w:ascii="Arial" w:hAnsi="Arial" w:cs="Arial"/>
          <w:noProof/>
          <w:color w:val="3366FF"/>
        </w:rPr>
        <mc:AlternateContent>
          <mc:Choice Requires="wps">
            <w:drawing>
              <wp:anchor distT="0" distB="0" distL="114300" distR="114300" simplePos="0" relativeHeight="251660288" behindDoc="0" locked="0" layoutInCell="1" allowOverlap="1" wp14:anchorId="044206D6" wp14:editId="1BB40AC7">
                <wp:simplePos x="0" y="0"/>
                <wp:positionH relativeFrom="column">
                  <wp:posOffset>1657350</wp:posOffset>
                </wp:positionH>
                <wp:positionV relativeFrom="paragraph">
                  <wp:posOffset>257810</wp:posOffset>
                </wp:positionV>
                <wp:extent cx="6248400" cy="1798955"/>
                <wp:effectExtent l="0" t="0" r="0" b="4445"/>
                <wp:wrapSquare wrapText="bothSides"/>
                <wp:docPr id="3" name="Text Box 3"/>
                <wp:cNvGraphicFramePr/>
                <a:graphic xmlns:a="http://schemas.openxmlformats.org/drawingml/2006/main">
                  <a:graphicData uri="http://schemas.microsoft.com/office/word/2010/wordprocessingShape">
                    <wps:wsp>
                      <wps:cNvSpPr txBox="1"/>
                      <wps:spPr>
                        <a:xfrm>
                          <a:off x="0" y="0"/>
                          <a:ext cx="6248400" cy="17989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7DEDB" w14:textId="77777777" w:rsidR="004311FA" w:rsidRDefault="000C05DA" w:rsidP="000C05DA">
                            <w:pPr>
                              <w:rPr>
                                <w:rFonts w:ascii="Arial" w:hAnsi="Arial" w:cs="Arial"/>
                                <w:color w:val="000000"/>
                              </w:rPr>
                            </w:pPr>
                            <w:r w:rsidRPr="000C05DA">
                              <w:rPr>
                                <w:rFonts w:ascii="Arial" w:hAnsi="Arial" w:cs="Arial"/>
                                <w:color w:val="000000"/>
                              </w:rPr>
                              <w:t>Michael Ledermann earned a Bachelor of Science in Aerospace Engineer from Embry-Riddle Aeronautical University (ERAU) - Daytona Beach, Florida, and has varied aerospace project experience most recently as a contractor at Google X and his Unmanned Aircraft Systems startup company, Aerial Applications.  </w:t>
                            </w:r>
                          </w:p>
                          <w:p w14:paraId="477D69AB" w14:textId="77777777" w:rsidR="004311FA" w:rsidRDefault="004311FA" w:rsidP="000C05DA">
                            <w:pPr>
                              <w:rPr>
                                <w:rFonts w:ascii="Arial" w:hAnsi="Arial" w:cs="Arial"/>
                                <w:color w:val="000000"/>
                              </w:rPr>
                            </w:pPr>
                          </w:p>
                          <w:p w14:paraId="0250ABE2" w14:textId="297D5047" w:rsidR="000C05DA" w:rsidRPr="000C05DA" w:rsidRDefault="000C05DA" w:rsidP="000C05DA">
                            <w:pPr>
                              <w:rPr>
                                <w:rFonts w:ascii="Times" w:hAnsi="Times" w:cs="Times New Roman"/>
                              </w:rPr>
                            </w:pPr>
                            <w:r w:rsidRPr="000C05DA">
                              <w:rPr>
                                <w:rFonts w:ascii="Arial" w:hAnsi="Arial" w:cs="Arial"/>
                                <w:color w:val="000000"/>
                              </w:rPr>
                              <w:t>Michael’s interdisciplinary interests include disruptive technology, flight, and the impact federal regulations have on the aviation industry.  Michael is currently furthering his education as a flight student pursuing a Bachelor of Science in Aeronautics at ERAU - Prescott, Arizona.  He can be contacted at mike.ledermann@gmail.com</w:t>
                            </w:r>
                          </w:p>
                          <w:p w14:paraId="6BDE9F57" w14:textId="77777777" w:rsidR="000C05DA" w:rsidRPr="000C05DA" w:rsidRDefault="000C05DA" w:rsidP="000C05DA">
                            <w:pPr>
                              <w:rPr>
                                <w:rFonts w:ascii="Times" w:eastAsia="Times New Roman" w:hAnsi="Times" w:cs="Times New Roman"/>
                              </w:rPr>
                            </w:pPr>
                          </w:p>
                          <w:p w14:paraId="6EA6758F" w14:textId="77777777" w:rsidR="000C05DA" w:rsidRDefault="000C05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30.5pt;margin-top:20.3pt;width:492pt;height:14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KM+9ICAAAW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" filled="f" stroked="f">
                <v:textbox>
                  <w:txbxContent>
                    <w:p w14:paraId="5A87DEDB" w14:textId="77777777" w:rsidR="004311FA" w:rsidRDefault="000C05DA" w:rsidP="000C05DA">
                      <w:pPr>
                        <w:rPr>
                          <w:rFonts w:ascii="Arial" w:hAnsi="Arial" w:cs="Arial"/>
                          <w:color w:val="000000"/>
                        </w:rPr>
                      </w:pPr>
                      <w:r w:rsidRPr="000C05DA">
                        <w:rPr>
                          <w:rFonts w:ascii="Arial" w:hAnsi="Arial" w:cs="Arial"/>
                          <w:color w:val="000000"/>
                        </w:rPr>
                        <w:t>Michael Ledermann earned a Bachelor of Science in Aerospace Engineer from Embry-Riddle Aeronautical University (ERAU) - Daytona Beach, Florida, and has varied aerospace project experience most recently as a contractor at Google X and his Unmanned Aircraft Systems startup company, Aerial Applications.  </w:t>
                      </w:r>
                    </w:p>
                    <w:p w14:paraId="477D69AB" w14:textId="77777777" w:rsidR="004311FA" w:rsidRDefault="004311FA" w:rsidP="000C05DA">
                      <w:pPr>
                        <w:rPr>
                          <w:rFonts w:ascii="Arial" w:hAnsi="Arial" w:cs="Arial"/>
                          <w:color w:val="000000"/>
                        </w:rPr>
                      </w:pPr>
                    </w:p>
                    <w:p w14:paraId="0250ABE2" w14:textId="297D5047" w:rsidR="000C05DA" w:rsidRPr="000C05DA" w:rsidRDefault="000C05DA" w:rsidP="000C05DA">
                      <w:pPr>
                        <w:rPr>
                          <w:rFonts w:ascii="Times" w:hAnsi="Times" w:cs="Times New Roman"/>
                        </w:rPr>
                      </w:pPr>
                      <w:r w:rsidRPr="000C05DA">
                        <w:rPr>
                          <w:rFonts w:ascii="Arial" w:hAnsi="Arial" w:cs="Arial"/>
                          <w:color w:val="000000"/>
                        </w:rPr>
                        <w:t>Michael’s interdisciplinary interests include disruptive technology, flight, and the impact federal regulations have on the aviation industry.  Michael is currently furthering his education as a flight student pursuing a Bachelor of Science in Aeronautics at ERAU - Prescott, Arizona.  He can be contacted at mike.ledermann@gmail.com</w:t>
                      </w:r>
                    </w:p>
                    <w:p w14:paraId="6BDE9F57" w14:textId="77777777" w:rsidR="000C05DA" w:rsidRPr="000C05DA" w:rsidRDefault="000C05DA" w:rsidP="000C05DA">
                      <w:pPr>
                        <w:rPr>
                          <w:rFonts w:ascii="Times" w:eastAsia="Times New Roman" w:hAnsi="Times" w:cs="Times New Roman"/>
                        </w:rPr>
                      </w:pPr>
                    </w:p>
                    <w:p w14:paraId="6EA6758F" w14:textId="77777777" w:rsidR="000C05DA" w:rsidRDefault="000C05DA"/>
                  </w:txbxContent>
                </v:textbox>
                <w10:wrap type="square"/>
              </v:shape>
            </w:pict>
          </mc:Fallback>
        </mc:AlternateContent>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r w:rsidR="000C05DA">
        <w:rPr>
          <w:rFonts w:ascii="Arial" w:hAnsi="Arial" w:cs="Arial"/>
          <w:color w:val="3366FF"/>
        </w:rPr>
        <w:tab/>
      </w:r>
    </w:p>
    <w:p w14:paraId="6F5E1C4D" w14:textId="2F9179A2" w:rsidR="009A652E" w:rsidRPr="009A652E" w:rsidRDefault="007219BB" w:rsidP="009A652E">
      <w:pPr>
        <w:rPr>
          <w:rFonts w:ascii="Times" w:eastAsia="Times New Roman" w:hAnsi="Times" w:cs="Times New Roman"/>
          <w:sz w:val="20"/>
          <w:szCs w:val="20"/>
        </w:rPr>
      </w:pPr>
      <w:r>
        <w:rPr>
          <w:rFonts w:ascii="Arial" w:eastAsia="Times New Roman" w:hAnsi="Arial" w:cs="Arial"/>
          <w:noProof/>
          <w:color w:val="000000"/>
          <w:sz w:val="22"/>
          <w:szCs w:val="22"/>
        </w:rPr>
        <w:drawing>
          <wp:inline distT="0" distB="0" distL="0" distR="0" wp14:anchorId="42E5D32D" wp14:editId="39AB7782">
            <wp:extent cx="1368513" cy="1710266"/>
            <wp:effectExtent l="0" t="0" r="3175" b="0"/>
            <wp:docPr id="4" name="Picture 1" descr="_06-20-2016 15_18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06-20-2016 15_18P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9699" cy="1711748"/>
                    </a:xfrm>
                    <a:prstGeom prst="rect">
                      <a:avLst/>
                    </a:prstGeom>
                    <a:noFill/>
                    <a:ln>
                      <a:noFill/>
                    </a:ln>
                  </pic:spPr>
                </pic:pic>
              </a:graphicData>
            </a:graphic>
          </wp:inline>
        </w:drawing>
      </w:r>
    </w:p>
    <w:p w14:paraId="24FDB59B" w14:textId="2C0843EA" w:rsidR="000C05DA" w:rsidRPr="001E06AD" w:rsidRDefault="000C05DA" w:rsidP="00123F8E">
      <w:pPr>
        <w:rPr>
          <w:rFonts w:ascii="Arial" w:hAnsi="Arial" w:cs="Arial"/>
          <w:color w:val="3366FF"/>
        </w:rPr>
      </w:pPr>
    </w:p>
    <w:sectPr w:rsidR="000C05DA" w:rsidRPr="001E06AD" w:rsidSect="00A74634">
      <w:footerReference w:type="even" r:id="rId17"/>
      <w:foot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A1D35" w14:textId="77777777" w:rsidR="00EC3883" w:rsidRDefault="00EC3883" w:rsidP="0092370B">
      <w:r>
        <w:separator/>
      </w:r>
    </w:p>
  </w:endnote>
  <w:endnote w:type="continuationSeparator" w:id="0">
    <w:p w14:paraId="5F673C53" w14:textId="77777777" w:rsidR="00EC3883" w:rsidRDefault="00EC3883" w:rsidP="0092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ACA3B" w14:textId="77777777" w:rsidR="00EC3883" w:rsidRDefault="00EC3883" w:rsidP="00E33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7EE744" w14:textId="77777777" w:rsidR="00EC3883" w:rsidRDefault="00EC3883" w:rsidP="0092370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C8A32" w14:textId="77777777" w:rsidR="00EC3883" w:rsidRDefault="00EC3883" w:rsidP="00E334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2FF4">
      <w:rPr>
        <w:rStyle w:val="PageNumber"/>
        <w:noProof/>
      </w:rPr>
      <w:t>1</w:t>
    </w:r>
    <w:r>
      <w:rPr>
        <w:rStyle w:val="PageNumber"/>
      </w:rPr>
      <w:fldChar w:fldCharType="end"/>
    </w:r>
  </w:p>
  <w:p w14:paraId="4A60E135" w14:textId="77777777" w:rsidR="00EC3883" w:rsidRDefault="00EC3883" w:rsidP="0092370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E047B" w14:textId="77777777" w:rsidR="00EC3883" w:rsidRDefault="00EC3883" w:rsidP="0092370B">
      <w:r>
        <w:separator/>
      </w:r>
    </w:p>
  </w:footnote>
  <w:footnote w:type="continuationSeparator" w:id="0">
    <w:p w14:paraId="7C9C3DCA" w14:textId="77777777" w:rsidR="00EC3883" w:rsidRDefault="00EC3883" w:rsidP="009237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2841D7"/>
    <w:multiLevelType w:val="hybridMultilevel"/>
    <w:tmpl w:val="1A2EAB06"/>
    <w:lvl w:ilvl="0" w:tplc="0B38BCA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634"/>
    <w:rsid w:val="000015BB"/>
    <w:rsid w:val="00004F9F"/>
    <w:rsid w:val="000100E4"/>
    <w:rsid w:val="00012D44"/>
    <w:rsid w:val="00013342"/>
    <w:rsid w:val="00014085"/>
    <w:rsid w:val="0001480F"/>
    <w:rsid w:val="00021F84"/>
    <w:rsid w:val="0002248B"/>
    <w:rsid w:val="0002779A"/>
    <w:rsid w:val="00027CF0"/>
    <w:rsid w:val="00037D31"/>
    <w:rsid w:val="00037DE6"/>
    <w:rsid w:val="000452A6"/>
    <w:rsid w:val="000502A9"/>
    <w:rsid w:val="00061DF5"/>
    <w:rsid w:val="00062311"/>
    <w:rsid w:val="0006254A"/>
    <w:rsid w:val="0006453D"/>
    <w:rsid w:val="0006557C"/>
    <w:rsid w:val="00081D8F"/>
    <w:rsid w:val="000A08C1"/>
    <w:rsid w:val="000A133D"/>
    <w:rsid w:val="000A2B09"/>
    <w:rsid w:val="000B3A40"/>
    <w:rsid w:val="000B7D5D"/>
    <w:rsid w:val="000C05DA"/>
    <w:rsid w:val="000C1B11"/>
    <w:rsid w:val="000C1D4D"/>
    <w:rsid w:val="000D156B"/>
    <w:rsid w:val="000D25A2"/>
    <w:rsid w:val="000D40F2"/>
    <w:rsid w:val="000E0303"/>
    <w:rsid w:val="000E1948"/>
    <w:rsid w:val="000E6E2B"/>
    <w:rsid w:val="000F1BD6"/>
    <w:rsid w:val="000F4491"/>
    <w:rsid w:val="000F577C"/>
    <w:rsid w:val="00102B57"/>
    <w:rsid w:val="00117115"/>
    <w:rsid w:val="00121E7A"/>
    <w:rsid w:val="00123F8E"/>
    <w:rsid w:val="001243C8"/>
    <w:rsid w:val="001244EB"/>
    <w:rsid w:val="00125FD7"/>
    <w:rsid w:val="00126D37"/>
    <w:rsid w:val="00131145"/>
    <w:rsid w:val="00134979"/>
    <w:rsid w:val="00142AAA"/>
    <w:rsid w:val="00147112"/>
    <w:rsid w:val="00150447"/>
    <w:rsid w:val="00150D3F"/>
    <w:rsid w:val="001511EC"/>
    <w:rsid w:val="001534E5"/>
    <w:rsid w:val="0015465E"/>
    <w:rsid w:val="00157C6A"/>
    <w:rsid w:val="00161345"/>
    <w:rsid w:val="001625A1"/>
    <w:rsid w:val="001630BE"/>
    <w:rsid w:val="00164993"/>
    <w:rsid w:val="001728D0"/>
    <w:rsid w:val="001765F8"/>
    <w:rsid w:val="00180FBA"/>
    <w:rsid w:val="001855F8"/>
    <w:rsid w:val="0019160A"/>
    <w:rsid w:val="00194B4F"/>
    <w:rsid w:val="001A096B"/>
    <w:rsid w:val="001A29DF"/>
    <w:rsid w:val="001B1588"/>
    <w:rsid w:val="001B7313"/>
    <w:rsid w:val="001C2C89"/>
    <w:rsid w:val="001C3433"/>
    <w:rsid w:val="001C7F08"/>
    <w:rsid w:val="001D42B9"/>
    <w:rsid w:val="001D493A"/>
    <w:rsid w:val="001D5F67"/>
    <w:rsid w:val="001E06AD"/>
    <w:rsid w:val="001E4386"/>
    <w:rsid w:val="001F42ED"/>
    <w:rsid w:val="001F4CF2"/>
    <w:rsid w:val="001F6B35"/>
    <w:rsid w:val="0020099B"/>
    <w:rsid w:val="002035D6"/>
    <w:rsid w:val="0020633B"/>
    <w:rsid w:val="00215270"/>
    <w:rsid w:val="00217884"/>
    <w:rsid w:val="002204E1"/>
    <w:rsid w:val="00231D11"/>
    <w:rsid w:val="00234425"/>
    <w:rsid w:val="002400E1"/>
    <w:rsid w:val="002535DA"/>
    <w:rsid w:val="00260C2A"/>
    <w:rsid w:val="00263860"/>
    <w:rsid w:val="0027003B"/>
    <w:rsid w:val="002727D8"/>
    <w:rsid w:val="002749B5"/>
    <w:rsid w:val="0027600D"/>
    <w:rsid w:val="00280FF2"/>
    <w:rsid w:val="00283DCF"/>
    <w:rsid w:val="00284060"/>
    <w:rsid w:val="00291D24"/>
    <w:rsid w:val="00292CBC"/>
    <w:rsid w:val="002943F0"/>
    <w:rsid w:val="002B1DBA"/>
    <w:rsid w:val="002B362A"/>
    <w:rsid w:val="002B65E9"/>
    <w:rsid w:val="002C74F1"/>
    <w:rsid w:val="002D70E4"/>
    <w:rsid w:val="002E3E37"/>
    <w:rsid w:val="002E70EE"/>
    <w:rsid w:val="002F4DE1"/>
    <w:rsid w:val="003131AA"/>
    <w:rsid w:val="00332741"/>
    <w:rsid w:val="00334EED"/>
    <w:rsid w:val="00336C3B"/>
    <w:rsid w:val="00337BBF"/>
    <w:rsid w:val="00342CC6"/>
    <w:rsid w:val="00344244"/>
    <w:rsid w:val="00344E95"/>
    <w:rsid w:val="00351654"/>
    <w:rsid w:val="00355F34"/>
    <w:rsid w:val="00360D6B"/>
    <w:rsid w:val="0036272B"/>
    <w:rsid w:val="00363964"/>
    <w:rsid w:val="00365043"/>
    <w:rsid w:val="00376E03"/>
    <w:rsid w:val="003775E0"/>
    <w:rsid w:val="00381C1D"/>
    <w:rsid w:val="003A36AD"/>
    <w:rsid w:val="003A5401"/>
    <w:rsid w:val="003B5A57"/>
    <w:rsid w:val="003C0452"/>
    <w:rsid w:val="003C5FF8"/>
    <w:rsid w:val="003D556C"/>
    <w:rsid w:val="003E1C34"/>
    <w:rsid w:val="003E2390"/>
    <w:rsid w:val="003E5627"/>
    <w:rsid w:val="003E7DB3"/>
    <w:rsid w:val="003F03A9"/>
    <w:rsid w:val="003F11A1"/>
    <w:rsid w:val="003F57A4"/>
    <w:rsid w:val="003F6F66"/>
    <w:rsid w:val="00401FE0"/>
    <w:rsid w:val="00407511"/>
    <w:rsid w:val="004132A2"/>
    <w:rsid w:val="00413EC4"/>
    <w:rsid w:val="0041558B"/>
    <w:rsid w:val="0042247B"/>
    <w:rsid w:val="004259B1"/>
    <w:rsid w:val="00426E14"/>
    <w:rsid w:val="004311FA"/>
    <w:rsid w:val="004346E7"/>
    <w:rsid w:val="004347F7"/>
    <w:rsid w:val="00443902"/>
    <w:rsid w:val="00443D46"/>
    <w:rsid w:val="004457BD"/>
    <w:rsid w:val="004503B9"/>
    <w:rsid w:val="00450576"/>
    <w:rsid w:val="00451004"/>
    <w:rsid w:val="00454C94"/>
    <w:rsid w:val="004565B4"/>
    <w:rsid w:val="00457443"/>
    <w:rsid w:val="00461298"/>
    <w:rsid w:val="004708A5"/>
    <w:rsid w:val="00473564"/>
    <w:rsid w:val="00475FB8"/>
    <w:rsid w:val="00476A8F"/>
    <w:rsid w:val="00482D97"/>
    <w:rsid w:val="00485343"/>
    <w:rsid w:val="00486936"/>
    <w:rsid w:val="00486E73"/>
    <w:rsid w:val="004922BE"/>
    <w:rsid w:val="004A0231"/>
    <w:rsid w:val="004A15F1"/>
    <w:rsid w:val="004A71A0"/>
    <w:rsid w:val="004B423A"/>
    <w:rsid w:val="004B46BA"/>
    <w:rsid w:val="004B604C"/>
    <w:rsid w:val="004B6417"/>
    <w:rsid w:val="004B75F7"/>
    <w:rsid w:val="004D15AE"/>
    <w:rsid w:val="004E5A3A"/>
    <w:rsid w:val="004F6882"/>
    <w:rsid w:val="005156DC"/>
    <w:rsid w:val="005206DA"/>
    <w:rsid w:val="005215CF"/>
    <w:rsid w:val="00522AB2"/>
    <w:rsid w:val="00522D81"/>
    <w:rsid w:val="00522E70"/>
    <w:rsid w:val="005239AA"/>
    <w:rsid w:val="00523D8A"/>
    <w:rsid w:val="00526BEA"/>
    <w:rsid w:val="00534B7C"/>
    <w:rsid w:val="00535CD6"/>
    <w:rsid w:val="00536499"/>
    <w:rsid w:val="0053692A"/>
    <w:rsid w:val="00541A3B"/>
    <w:rsid w:val="00545565"/>
    <w:rsid w:val="005458DD"/>
    <w:rsid w:val="005460F5"/>
    <w:rsid w:val="00553B74"/>
    <w:rsid w:val="00562AEE"/>
    <w:rsid w:val="00567101"/>
    <w:rsid w:val="00573AD9"/>
    <w:rsid w:val="00577580"/>
    <w:rsid w:val="00580DFD"/>
    <w:rsid w:val="00593002"/>
    <w:rsid w:val="0059691A"/>
    <w:rsid w:val="005A5A94"/>
    <w:rsid w:val="005B0A52"/>
    <w:rsid w:val="005B6FCF"/>
    <w:rsid w:val="005C05F4"/>
    <w:rsid w:val="005C6CD7"/>
    <w:rsid w:val="005D2CA2"/>
    <w:rsid w:val="005D2E4A"/>
    <w:rsid w:val="005D375D"/>
    <w:rsid w:val="005D66F1"/>
    <w:rsid w:val="005E011F"/>
    <w:rsid w:val="005E0593"/>
    <w:rsid w:val="005E673C"/>
    <w:rsid w:val="005F0D13"/>
    <w:rsid w:val="00602B9E"/>
    <w:rsid w:val="00606219"/>
    <w:rsid w:val="0061205A"/>
    <w:rsid w:val="00614908"/>
    <w:rsid w:val="006219E7"/>
    <w:rsid w:val="006227C4"/>
    <w:rsid w:val="00623F85"/>
    <w:rsid w:val="00635680"/>
    <w:rsid w:val="00636F5A"/>
    <w:rsid w:val="00650895"/>
    <w:rsid w:val="0065235B"/>
    <w:rsid w:val="00655E8F"/>
    <w:rsid w:val="00656C84"/>
    <w:rsid w:val="0066177A"/>
    <w:rsid w:val="006617B3"/>
    <w:rsid w:val="00665CC0"/>
    <w:rsid w:val="00665EA1"/>
    <w:rsid w:val="00665EA5"/>
    <w:rsid w:val="006730FB"/>
    <w:rsid w:val="00673B84"/>
    <w:rsid w:val="00680EC5"/>
    <w:rsid w:val="00680FC8"/>
    <w:rsid w:val="00681F40"/>
    <w:rsid w:val="0069358E"/>
    <w:rsid w:val="00694935"/>
    <w:rsid w:val="00696ACC"/>
    <w:rsid w:val="006A6178"/>
    <w:rsid w:val="006A74A8"/>
    <w:rsid w:val="006B6F09"/>
    <w:rsid w:val="006C39C9"/>
    <w:rsid w:val="006D3DB2"/>
    <w:rsid w:val="006E2C16"/>
    <w:rsid w:val="006E44B8"/>
    <w:rsid w:val="006E6090"/>
    <w:rsid w:val="006E6A65"/>
    <w:rsid w:val="006E78E7"/>
    <w:rsid w:val="006F0E2F"/>
    <w:rsid w:val="006F2D82"/>
    <w:rsid w:val="00704FD8"/>
    <w:rsid w:val="007071E1"/>
    <w:rsid w:val="007074ED"/>
    <w:rsid w:val="00707D47"/>
    <w:rsid w:val="007100CA"/>
    <w:rsid w:val="00711099"/>
    <w:rsid w:val="0071162E"/>
    <w:rsid w:val="007219BB"/>
    <w:rsid w:val="00730BE4"/>
    <w:rsid w:val="007333F9"/>
    <w:rsid w:val="00734EF9"/>
    <w:rsid w:val="0073554A"/>
    <w:rsid w:val="00736E4D"/>
    <w:rsid w:val="00737677"/>
    <w:rsid w:val="00743B97"/>
    <w:rsid w:val="00744F08"/>
    <w:rsid w:val="00745653"/>
    <w:rsid w:val="00745E8B"/>
    <w:rsid w:val="00746543"/>
    <w:rsid w:val="00761C9B"/>
    <w:rsid w:val="00763A06"/>
    <w:rsid w:val="00764C2D"/>
    <w:rsid w:val="00774AC5"/>
    <w:rsid w:val="00775868"/>
    <w:rsid w:val="0078142C"/>
    <w:rsid w:val="00784461"/>
    <w:rsid w:val="00785716"/>
    <w:rsid w:val="00786593"/>
    <w:rsid w:val="00791C55"/>
    <w:rsid w:val="0079643E"/>
    <w:rsid w:val="007B3FFA"/>
    <w:rsid w:val="007C05AA"/>
    <w:rsid w:val="007C52A3"/>
    <w:rsid w:val="007D0ADE"/>
    <w:rsid w:val="007E1DD8"/>
    <w:rsid w:val="007E380C"/>
    <w:rsid w:val="007E6C71"/>
    <w:rsid w:val="007F2C98"/>
    <w:rsid w:val="007F3DB1"/>
    <w:rsid w:val="00803EAE"/>
    <w:rsid w:val="00805F7D"/>
    <w:rsid w:val="00826F99"/>
    <w:rsid w:val="0083070C"/>
    <w:rsid w:val="00830B6E"/>
    <w:rsid w:val="00832210"/>
    <w:rsid w:val="00834B2C"/>
    <w:rsid w:val="00834DEB"/>
    <w:rsid w:val="00850F60"/>
    <w:rsid w:val="008511A9"/>
    <w:rsid w:val="008635F3"/>
    <w:rsid w:val="00864545"/>
    <w:rsid w:val="00864FD3"/>
    <w:rsid w:val="00867D81"/>
    <w:rsid w:val="00870420"/>
    <w:rsid w:val="00870BB4"/>
    <w:rsid w:val="008719B1"/>
    <w:rsid w:val="0087491A"/>
    <w:rsid w:val="00874D31"/>
    <w:rsid w:val="00880AB5"/>
    <w:rsid w:val="008811A8"/>
    <w:rsid w:val="008926A1"/>
    <w:rsid w:val="008A1FD5"/>
    <w:rsid w:val="008A6560"/>
    <w:rsid w:val="008B5C42"/>
    <w:rsid w:val="008B7070"/>
    <w:rsid w:val="008C0C39"/>
    <w:rsid w:val="008C339C"/>
    <w:rsid w:val="008D0AB7"/>
    <w:rsid w:val="008D7F36"/>
    <w:rsid w:val="008E36F0"/>
    <w:rsid w:val="008F68A2"/>
    <w:rsid w:val="00912438"/>
    <w:rsid w:val="00916EA8"/>
    <w:rsid w:val="009211A6"/>
    <w:rsid w:val="00922723"/>
    <w:rsid w:val="0092370B"/>
    <w:rsid w:val="00933AC4"/>
    <w:rsid w:val="0094019B"/>
    <w:rsid w:val="00940421"/>
    <w:rsid w:val="00942937"/>
    <w:rsid w:val="009441C6"/>
    <w:rsid w:val="00944F2B"/>
    <w:rsid w:val="00947668"/>
    <w:rsid w:val="00952A05"/>
    <w:rsid w:val="0095530F"/>
    <w:rsid w:val="00961AF0"/>
    <w:rsid w:val="0096680A"/>
    <w:rsid w:val="009736A2"/>
    <w:rsid w:val="00982DDF"/>
    <w:rsid w:val="00991181"/>
    <w:rsid w:val="009978DC"/>
    <w:rsid w:val="009A01DE"/>
    <w:rsid w:val="009A070F"/>
    <w:rsid w:val="009A61BF"/>
    <w:rsid w:val="009A652E"/>
    <w:rsid w:val="009B1DD2"/>
    <w:rsid w:val="009B3175"/>
    <w:rsid w:val="009B7A59"/>
    <w:rsid w:val="009B7DE3"/>
    <w:rsid w:val="009D0725"/>
    <w:rsid w:val="009D141A"/>
    <w:rsid w:val="009D775F"/>
    <w:rsid w:val="009E7977"/>
    <w:rsid w:val="009F21A1"/>
    <w:rsid w:val="00A00F54"/>
    <w:rsid w:val="00A01F0F"/>
    <w:rsid w:val="00A04796"/>
    <w:rsid w:val="00A137AB"/>
    <w:rsid w:val="00A1458E"/>
    <w:rsid w:val="00A15890"/>
    <w:rsid w:val="00A17F11"/>
    <w:rsid w:val="00A21A11"/>
    <w:rsid w:val="00A22FA7"/>
    <w:rsid w:val="00A237C1"/>
    <w:rsid w:val="00A344CD"/>
    <w:rsid w:val="00A35284"/>
    <w:rsid w:val="00A418AE"/>
    <w:rsid w:val="00A43675"/>
    <w:rsid w:val="00A437E0"/>
    <w:rsid w:val="00A47EEC"/>
    <w:rsid w:val="00A51490"/>
    <w:rsid w:val="00A5670C"/>
    <w:rsid w:val="00A57957"/>
    <w:rsid w:val="00A6489B"/>
    <w:rsid w:val="00A67348"/>
    <w:rsid w:val="00A70DF6"/>
    <w:rsid w:val="00A74634"/>
    <w:rsid w:val="00A75D76"/>
    <w:rsid w:val="00A83663"/>
    <w:rsid w:val="00A85935"/>
    <w:rsid w:val="00A9211B"/>
    <w:rsid w:val="00A92700"/>
    <w:rsid w:val="00A927A3"/>
    <w:rsid w:val="00A93E0B"/>
    <w:rsid w:val="00AA452F"/>
    <w:rsid w:val="00AB3187"/>
    <w:rsid w:val="00AC1836"/>
    <w:rsid w:val="00AC3CB5"/>
    <w:rsid w:val="00AC5EDD"/>
    <w:rsid w:val="00AD5AAD"/>
    <w:rsid w:val="00AE383B"/>
    <w:rsid w:val="00AE45F7"/>
    <w:rsid w:val="00AE57EB"/>
    <w:rsid w:val="00AE69B9"/>
    <w:rsid w:val="00AE734E"/>
    <w:rsid w:val="00AF154D"/>
    <w:rsid w:val="00AF35B0"/>
    <w:rsid w:val="00AF5194"/>
    <w:rsid w:val="00AF5249"/>
    <w:rsid w:val="00AF73F4"/>
    <w:rsid w:val="00AF74C6"/>
    <w:rsid w:val="00B004AB"/>
    <w:rsid w:val="00B00604"/>
    <w:rsid w:val="00B00D97"/>
    <w:rsid w:val="00B031D2"/>
    <w:rsid w:val="00B07853"/>
    <w:rsid w:val="00B22AED"/>
    <w:rsid w:val="00B276EF"/>
    <w:rsid w:val="00B27C4A"/>
    <w:rsid w:val="00B37C63"/>
    <w:rsid w:val="00B42FF4"/>
    <w:rsid w:val="00B4733E"/>
    <w:rsid w:val="00B47645"/>
    <w:rsid w:val="00B6462E"/>
    <w:rsid w:val="00B67334"/>
    <w:rsid w:val="00B75347"/>
    <w:rsid w:val="00B861A2"/>
    <w:rsid w:val="00B963D6"/>
    <w:rsid w:val="00BA0E11"/>
    <w:rsid w:val="00BA2C47"/>
    <w:rsid w:val="00BA4049"/>
    <w:rsid w:val="00BB0737"/>
    <w:rsid w:val="00BB66D5"/>
    <w:rsid w:val="00BB767B"/>
    <w:rsid w:val="00BB7A6E"/>
    <w:rsid w:val="00BC39F4"/>
    <w:rsid w:val="00BC4BB4"/>
    <w:rsid w:val="00BC518F"/>
    <w:rsid w:val="00BC5F3A"/>
    <w:rsid w:val="00BD22D6"/>
    <w:rsid w:val="00BD7488"/>
    <w:rsid w:val="00BE32A3"/>
    <w:rsid w:val="00BE7888"/>
    <w:rsid w:val="00BF5279"/>
    <w:rsid w:val="00BF52C7"/>
    <w:rsid w:val="00C013AF"/>
    <w:rsid w:val="00C01B6F"/>
    <w:rsid w:val="00C01DE7"/>
    <w:rsid w:val="00C04905"/>
    <w:rsid w:val="00C06B39"/>
    <w:rsid w:val="00C12C56"/>
    <w:rsid w:val="00C136FE"/>
    <w:rsid w:val="00C17C2F"/>
    <w:rsid w:val="00C20463"/>
    <w:rsid w:val="00C30E51"/>
    <w:rsid w:val="00C35C8D"/>
    <w:rsid w:val="00C405EA"/>
    <w:rsid w:val="00C54266"/>
    <w:rsid w:val="00C54833"/>
    <w:rsid w:val="00C54AD9"/>
    <w:rsid w:val="00C5571E"/>
    <w:rsid w:val="00C65D9E"/>
    <w:rsid w:val="00C75F82"/>
    <w:rsid w:val="00C82E7B"/>
    <w:rsid w:val="00C83CB9"/>
    <w:rsid w:val="00C8736D"/>
    <w:rsid w:val="00C95E5B"/>
    <w:rsid w:val="00C978FE"/>
    <w:rsid w:val="00CA008E"/>
    <w:rsid w:val="00CA5A67"/>
    <w:rsid w:val="00CA77D4"/>
    <w:rsid w:val="00CC0EAB"/>
    <w:rsid w:val="00CC70F4"/>
    <w:rsid w:val="00CD15B3"/>
    <w:rsid w:val="00CD18B9"/>
    <w:rsid w:val="00CD1D6B"/>
    <w:rsid w:val="00CD28D2"/>
    <w:rsid w:val="00CD2E07"/>
    <w:rsid w:val="00CD2FED"/>
    <w:rsid w:val="00CD7E75"/>
    <w:rsid w:val="00CE270C"/>
    <w:rsid w:val="00CE38D2"/>
    <w:rsid w:val="00CE4101"/>
    <w:rsid w:val="00CF2B71"/>
    <w:rsid w:val="00D15FCC"/>
    <w:rsid w:val="00D179DF"/>
    <w:rsid w:val="00D31DF6"/>
    <w:rsid w:val="00D33ECD"/>
    <w:rsid w:val="00D4658D"/>
    <w:rsid w:val="00D52909"/>
    <w:rsid w:val="00D556DF"/>
    <w:rsid w:val="00D63E53"/>
    <w:rsid w:val="00D73D10"/>
    <w:rsid w:val="00D75A2E"/>
    <w:rsid w:val="00D801E4"/>
    <w:rsid w:val="00D80E80"/>
    <w:rsid w:val="00D8215A"/>
    <w:rsid w:val="00D82407"/>
    <w:rsid w:val="00D82A64"/>
    <w:rsid w:val="00D86AA4"/>
    <w:rsid w:val="00D909D3"/>
    <w:rsid w:val="00D93FDF"/>
    <w:rsid w:val="00DA3996"/>
    <w:rsid w:val="00DA64A1"/>
    <w:rsid w:val="00DA6B12"/>
    <w:rsid w:val="00DC0BA9"/>
    <w:rsid w:val="00DC3152"/>
    <w:rsid w:val="00DD1A5C"/>
    <w:rsid w:val="00DD3382"/>
    <w:rsid w:val="00DE1E0C"/>
    <w:rsid w:val="00DE2BC9"/>
    <w:rsid w:val="00DE2FD7"/>
    <w:rsid w:val="00DE5B48"/>
    <w:rsid w:val="00DE67CA"/>
    <w:rsid w:val="00DE7A3E"/>
    <w:rsid w:val="00DF6780"/>
    <w:rsid w:val="00E00884"/>
    <w:rsid w:val="00E051B4"/>
    <w:rsid w:val="00E14FBA"/>
    <w:rsid w:val="00E15B59"/>
    <w:rsid w:val="00E15E33"/>
    <w:rsid w:val="00E21607"/>
    <w:rsid w:val="00E31EE8"/>
    <w:rsid w:val="00E334D2"/>
    <w:rsid w:val="00E3356B"/>
    <w:rsid w:val="00E345FA"/>
    <w:rsid w:val="00E358D4"/>
    <w:rsid w:val="00E35F01"/>
    <w:rsid w:val="00E41193"/>
    <w:rsid w:val="00E55689"/>
    <w:rsid w:val="00E5609E"/>
    <w:rsid w:val="00E62A0B"/>
    <w:rsid w:val="00E641F3"/>
    <w:rsid w:val="00E75EA4"/>
    <w:rsid w:val="00E80C13"/>
    <w:rsid w:val="00E93536"/>
    <w:rsid w:val="00E957AE"/>
    <w:rsid w:val="00E95D30"/>
    <w:rsid w:val="00EA31D0"/>
    <w:rsid w:val="00EB57C7"/>
    <w:rsid w:val="00EB5962"/>
    <w:rsid w:val="00EB70CC"/>
    <w:rsid w:val="00EC3883"/>
    <w:rsid w:val="00EC39F9"/>
    <w:rsid w:val="00EC5280"/>
    <w:rsid w:val="00EC752A"/>
    <w:rsid w:val="00ED0E62"/>
    <w:rsid w:val="00ED290C"/>
    <w:rsid w:val="00ED4C86"/>
    <w:rsid w:val="00EE0E68"/>
    <w:rsid w:val="00EE19A3"/>
    <w:rsid w:val="00EE2734"/>
    <w:rsid w:val="00EE2BF8"/>
    <w:rsid w:val="00EE45AF"/>
    <w:rsid w:val="00EE72EE"/>
    <w:rsid w:val="00EF7D11"/>
    <w:rsid w:val="00F00F70"/>
    <w:rsid w:val="00F075D3"/>
    <w:rsid w:val="00F152BB"/>
    <w:rsid w:val="00F20980"/>
    <w:rsid w:val="00F212D5"/>
    <w:rsid w:val="00F242D8"/>
    <w:rsid w:val="00F24A00"/>
    <w:rsid w:val="00F25255"/>
    <w:rsid w:val="00F262E3"/>
    <w:rsid w:val="00F35E14"/>
    <w:rsid w:val="00F36E17"/>
    <w:rsid w:val="00F457EC"/>
    <w:rsid w:val="00F567ED"/>
    <w:rsid w:val="00F60CA6"/>
    <w:rsid w:val="00F6514E"/>
    <w:rsid w:val="00F721A5"/>
    <w:rsid w:val="00F7311C"/>
    <w:rsid w:val="00F76E18"/>
    <w:rsid w:val="00F77D32"/>
    <w:rsid w:val="00F94EF1"/>
    <w:rsid w:val="00F950FA"/>
    <w:rsid w:val="00FA00A4"/>
    <w:rsid w:val="00FA3F78"/>
    <w:rsid w:val="00FA5BC4"/>
    <w:rsid w:val="00FA714F"/>
    <w:rsid w:val="00FB71C1"/>
    <w:rsid w:val="00FC4075"/>
    <w:rsid w:val="00FD1F31"/>
    <w:rsid w:val="00FD6F52"/>
    <w:rsid w:val="00FE0693"/>
    <w:rsid w:val="00FE74FA"/>
    <w:rsid w:val="00FE7EBE"/>
    <w:rsid w:val="00FF21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E090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F0"/>
  </w:style>
  <w:style w:type="paragraph" w:styleId="Heading1">
    <w:name w:val="heading 1"/>
    <w:basedOn w:val="Normal"/>
    <w:link w:val="Heading1Char"/>
    <w:uiPriority w:val="9"/>
    <w:qFormat/>
    <w:rsid w:val="00A74634"/>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74634"/>
    <w:rPr>
      <w:rFonts w:ascii="Times" w:hAnsi="Times"/>
      <w:b/>
      <w:bCs/>
      <w:kern w:val="36"/>
      <w:sz w:val="48"/>
      <w:szCs w:val="48"/>
    </w:rPr>
  </w:style>
  <w:style w:type="character" w:customStyle="1" w:styleId="apple-converted-space">
    <w:name w:val="apple-converted-space"/>
    <w:basedOn w:val="DefaultParagraphFont"/>
    <w:rsid w:val="004D15AE"/>
  </w:style>
  <w:style w:type="paragraph" w:customStyle="1" w:styleId="lbexindent">
    <w:name w:val="lbexindent"/>
    <w:basedOn w:val="Normal"/>
    <w:rsid w:val="004D15AE"/>
    <w:pPr>
      <w:spacing w:before="100" w:beforeAutospacing="1" w:after="100" w:afterAutospacing="1"/>
    </w:pPr>
    <w:rPr>
      <w:rFonts w:ascii="Times" w:hAnsi="Times"/>
      <w:sz w:val="20"/>
      <w:szCs w:val="20"/>
    </w:rPr>
  </w:style>
  <w:style w:type="character" w:customStyle="1" w:styleId="lbexsectionlevelolcnuclear">
    <w:name w:val="lbexsectionlevelolcnuclear"/>
    <w:basedOn w:val="DefaultParagraphFont"/>
    <w:rsid w:val="004D15AE"/>
  </w:style>
  <w:style w:type="paragraph" w:customStyle="1" w:styleId="lbexindentparagraph">
    <w:name w:val="lbexindentparagraph"/>
    <w:basedOn w:val="Normal"/>
    <w:rsid w:val="004D15AE"/>
    <w:pPr>
      <w:spacing w:before="100" w:beforeAutospacing="1" w:after="100" w:afterAutospacing="1"/>
    </w:pPr>
    <w:rPr>
      <w:rFonts w:ascii="Times" w:hAnsi="Times"/>
      <w:sz w:val="20"/>
      <w:szCs w:val="20"/>
    </w:rPr>
  </w:style>
  <w:style w:type="character" w:customStyle="1" w:styleId="lbexsmalltext">
    <w:name w:val="lbexsmalltext"/>
    <w:basedOn w:val="DefaultParagraphFont"/>
    <w:rsid w:val="00FB71C1"/>
  </w:style>
  <w:style w:type="paragraph" w:customStyle="1" w:styleId="lbexindentsubpar">
    <w:name w:val="lbexindentsubpar"/>
    <w:basedOn w:val="Normal"/>
    <w:rsid w:val="00FB71C1"/>
    <w:pPr>
      <w:spacing w:before="100" w:beforeAutospacing="1" w:after="100" w:afterAutospacing="1"/>
    </w:pPr>
    <w:rPr>
      <w:rFonts w:ascii="Times" w:hAnsi="Times"/>
      <w:sz w:val="20"/>
      <w:szCs w:val="20"/>
    </w:rPr>
  </w:style>
  <w:style w:type="paragraph" w:customStyle="1" w:styleId="lbexindentclause">
    <w:name w:val="lbexindentclause"/>
    <w:basedOn w:val="Normal"/>
    <w:rsid w:val="0061490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614908"/>
    <w:rPr>
      <w:color w:val="0000FF"/>
      <w:u w:val="single"/>
    </w:rPr>
  </w:style>
  <w:style w:type="paragraph" w:styleId="Footer">
    <w:name w:val="footer"/>
    <w:basedOn w:val="Normal"/>
    <w:link w:val="FooterChar"/>
    <w:uiPriority w:val="99"/>
    <w:unhideWhenUsed/>
    <w:rsid w:val="0092370B"/>
    <w:pPr>
      <w:tabs>
        <w:tab w:val="center" w:pos="4320"/>
        <w:tab w:val="right" w:pos="8640"/>
      </w:tabs>
    </w:pPr>
  </w:style>
  <w:style w:type="character" w:customStyle="1" w:styleId="FooterChar">
    <w:name w:val="Footer Char"/>
    <w:basedOn w:val="DefaultParagraphFont"/>
    <w:link w:val="Footer"/>
    <w:uiPriority w:val="99"/>
    <w:rsid w:val="0092370B"/>
  </w:style>
  <w:style w:type="character" w:styleId="PageNumber">
    <w:name w:val="page number"/>
    <w:basedOn w:val="DefaultParagraphFont"/>
    <w:uiPriority w:val="99"/>
    <w:semiHidden/>
    <w:unhideWhenUsed/>
    <w:rsid w:val="0092370B"/>
  </w:style>
  <w:style w:type="paragraph" w:styleId="ListParagraph">
    <w:name w:val="List Paragraph"/>
    <w:basedOn w:val="Normal"/>
    <w:uiPriority w:val="34"/>
    <w:qFormat/>
    <w:rsid w:val="00486936"/>
    <w:pPr>
      <w:ind w:left="720"/>
      <w:contextualSpacing/>
    </w:pPr>
  </w:style>
  <w:style w:type="paragraph" w:styleId="BalloonText">
    <w:name w:val="Balloon Text"/>
    <w:basedOn w:val="Normal"/>
    <w:link w:val="BalloonTextChar"/>
    <w:uiPriority w:val="99"/>
    <w:semiHidden/>
    <w:unhideWhenUsed/>
    <w:rsid w:val="00CC70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0F4"/>
    <w:rPr>
      <w:rFonts w:ascii="Lucida Grande" w:hAnsi="Lucida Grande" w:cs="Lucida Grande"/>
      <w:sz w:val="18"/>
      <w:szCs w:val="18"/>
    </w:rPr>
  </w:style>
  <w:style w:type="character" w:styleId="FollowedHyperlink">
    <w:name w:val="FollowedHyperlink"/>
    <w:basedOn w:val="DefaultParagraphFont"/>
    <w:uiPriority w:val="99"/>
    <w:semiHidden/>
    <w:unhideWhenUsed/>
    <w:rsid w:val="00704FD8"/>
    <w:rPr>
      <w:color w:val="800080" w:themeColor="followedHyperlink"/>
      <w:u w:val="single"/>
    </w:rPr>
  </w:style>
  <w:style w:type="paragraph" w:styleId="NormalWeb">
    <w:name w:val="Normal (Web)"/>
    <w:basedOn w:val="Normal"/>
    <w:uiPriority w:val="99"/>
    <w:semiHidden/>
    <w:unhideWhenUsed/>
    <w:rsid w:val="000C05DA"/>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F0"/>
  </w:style>
  <w:style w:type="paragraph" w:styleId="Heading1">
    <w:name w:val="heading 1"/>
    <w:basedOn w:val="Normal"/>
    <w:link w:val="Heading1Char"/>
    <w:uiPriority w:val="9"/>
    <w:qFormat/>
    <w:rsid w:val="00A74634"/>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46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74634"/>
    <w:rPr>
      <w:rFonts w:ascii="Times" w:hAnsi="Times"/>
      <w:b/>
      <w:bCs/>
      <w:kern w:val="36"/>
      <w:sz w:val="48"/>
      <w:szCs w:val="48"/>
    </w:rPr>
  </w:style>
  <w:style w:type="character" w:customStyle="1" w:styleId="apple-converted-space">
    <w:name w:val="apple-converted-space"/>
    <w:basedOn w:val="DefaultParagraphFont"/>
    <w:rsid w:val="004D15AE"/>
  </w:style>
  <w:style w:type="paragraph" w:customStyle="1" w:styleId="lbexindent">
    <w:name w:val="lbexindent"/>
    <w:basedOn w:val="Normal"/>
    <w:rsid w:val="004D15AE"/>
    <w:pPr>
      <w:spacing w:before="100" w:beforeAutospacing="1" w:after="100" w:afterAutospacing="1"/>
    </w:pPr>
    <w:rPr>
      <w:rFonts w:ascii="Times" w:hAnsi="Times"/>
      <w:sz w:val="20"/>
      <w:szCs w:val="20"/>
    </w:rPr>
  </w:style>
  <w:style w:type="character" w:customStyle="1" w:styleId="lbexsectionlevelolcnuclear">
    <w:name w:val="lbexsectionlevelolcnuclear"/>
    <w:basedOn w:val="DefaultParagraphFont"/>
    <w:rsid w:val="004D15AE"/>
  </w:style>
  <w:style w:type="paragraph" w:customStyle="1" w:styleId="lbexindentparagraph">
    <w:name w:val="lbexindentparagraph"/>
    <w:basedOn w:val="Normal"/>
    <w:rsid w:val="004D15AE"/>
    <w:pPr>
      <w:spacing w:before="100" w:beforeAutospacing="1" w:after="100" w:afterAutospacing="1"/>
    </w:pPr>
    <w:rPr>
      <w:rFonts w:ascii="Times" w:hAnsi="Times"/>
      <w:sz w:val="20"/>
      <w:szCs w:val="20"/>
    </w:rPr>
  </w:style>
  <w:style w:type="character" w:customStyle="1" w:styleId="lbexsmalltext">
    <w:name w:val="lbexsmalltext"/>
    <w:basedOn w:val="DefaultParagraphFont"/>
    <w:rsid w:val="00FB71C1"/>
  </w:style>
  <w:style w:type="paragraph" w:customStyle="1" w:styleId="lbexindentsubpar">
    <w:name w:val="lbexindentsubpar"/>
    <w:basedOn w:val="Normal"/>
    <w:rsid w:val="00FB71C1"/>
    <w:pPr>
      <w:spacing w:before="100" w:beforeAutospacing="1" w:after="100" w:afterAutospacing="1"/>
    </w:pPr>
    <w:rPr>
      <w:rFonts w:ascii="Times" w:hAnsi="Times"/>
      <w:sz w:val="20"/>
      <w:szCs w:val="20"/>
    </w:rPr>
  </w:style>
  <w:style w:type="paragraph" w:customStyle="1" w:styleId="lbexindentclause">
    <w:name w:val="lbexindentclause"/>
    <w:basedOn w:val="Normal"/>
    <w:rsid w:val="0061490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614908"/>
    <w:rPr>
      <w:color w:val="0000FF"/>
      <w:u w:val="single"/>
    </w:rPr>
  </w:style>
  <w:style w:type="paragraph" w:styleId="Footer">
    <w:name w:val="footer"/>
    <w:basedOn w:val="Normal"/>
    <w:link w:val="FooterChar"/>
    <w:uiPriority w:val="99"/>
    <w:unhideWhenUsed/>
    <w:rsid w:val="0092370B"/>
    <w:pPr>
      <w:tabs>
        <w:tab w:val="center" w:pos="4320"/>
        <w:tab w:val="right" w:pos="8640"/>
      </w:tabs>
    </w:pPr>
  </w:style>
  <w:style w:type="character" w:customStyle="1" w:styleId="FooterChar">
    <w:name w:val="Footer Char"/>
    <w:basedOn w:val="DefaultParagraphFont"/>
    <w:link w:val="Footer"/>
    <w:uiPriority w:val="99"/>
    <w:rsid w:val="0092370B"/>
  </w:style>
  <w:style w:type="character" w:styleId="PageNumber">
    <w:name w:val="page number"/>
    <w:basedOn w:val="DefaultParagraphFont"/>
    <w:uiPriority w:val="99"/>
    <w:semiHidden/>
    <w:unhideWhenUsed/>
    <w:rsid w:val="0092370B"/>
  </w:style>
  <w:style w:type="paragraph" w:styleId="ListParagraph">
    <w:name w:val="List Paragraph"/>
    <w:basedOn w:val="Normal"/>
    <w:uiPriority w:val="34"/>
    <w:qFormat/>
    <w:rsid w:val="00486936"/>
    <w:pPr>
      <w:ind w:left="720"/>
      <w:contextualSpacing/>
    </w:pPr>
  </w:style>
  <w:style w:type="paragraph" w:styleId="BalloonText">
    <w:name w:val="Balloon Text"/>
    <w:basedOn w:val="Normal"/>
    <w:link w:val="BalloonTextChar"/>
    <w:uiPriority w:val="99"/>
    <w:semiHidden/>
    <w:unhideWhenUsed/>
    <w:rsid w:val="00CC70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70F4"/>
    <w:rPr>
      <w:rFonts w:ascii="Lucida Grande" w:hAnsi="Lucida Grande" w:cs="Lucida Grande"/>
      <w:sz w:val="18"/>
      <w:szCs w:val="18"/>
    </w:rPr>
  </w:style>
  <w:style w:type="character" w:styleId="FollowedHyperlink">
    <w:name w:val="FollowedHyperlink"/>
    <w:basedOn w:val="DefaultParagraphFont"/>
    <w:uiPriority w:val="99"/>
    <w:semiHidden/>
    <w:unhideWhenUsed/>
    <w:rsid w:val="00704FD8"/>
    <w:rPr>
      <w:color w:val="800080" w:themeColor="followedHyperlink"/>
      <w:u w:val="single"/>
    </w:rPr>
  </w:style>
  <w:style w:type="paragraph" w:styleId="NormalWeb">
    <w:name w:val="Normal (Web)"/>
    <w:basedOn w:val="Normal"/>
    <w:uiPriority w:val="99"/>
    <w:semiHidden/>
    <w:unhideWhenUsed/>
    <w:rsid w:val="000C05DA"/>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1876">
      <w:bodyDiv w:val="1"/>
      <w:marLeft w:val="0"/>
      <w:marRight w:val="0"/>
      <w:marTop w:val="0"/>
      <w:marBottom w:val="0"/>
      <w:divBdr>
        <w:top w:val="none" w:sz="0" w:space="0" w:color="auto"/>
        <w:left w:val="none" w:sz="0" w:space="0" w:color="auto"/>
        <w:bottom w:val="none" w:sz="0" w:space="0" w:color="auto"/>
        <w:right w:val="none" w:sz="0" w:space="0" w:color="auto"/>
      </w:divBdr>
    </w:div>
    <w:div w:id="47843515">
      <w:bodyDiv w:val="1"/>
      <w:marLeft w:val="0"/>
      <w:marRight w:val="0"/>
      <w:marTop w:val="0"/>
      <w:marBottom w:val="0"/>
      <w:divBdr>
        <w:top w:val="none" w:sz="0" w:space="0" w:color="auto"/>
        <w:left w:val="none" w:sz="0" w:space="0" w:color="auto"/>
        <w:bottom w:val="none" w:sz="0" w:space="0" w:color="auto"/>
        <w:right w:val="none" w:sz="0" w:space="0" w:color="auto"/>
      </w:divBdr>
      <w:divsChild>
        <w:div w:id="1114638613">
          <w:marLeft w:val="480"/>
          <w:marRight w:val="0"/>
          <w:marTop w:val="0"/>
          <w:marBottom w:val="0"/>
          <w:divBdr>
            <w:top w:val="none" w:sz="0" w:space="0" w:color="auto"/>
            <w:left w:val="none" w:sz="0" w:space="0" w:color="auto"/>
            <w:bottom w:val="none" w:sz="0" w:space="0" w:color="auto"/>
            <w:right w:val="none" w:sz="0" w:space="0" w:color="auto"/>
          </w:divBdr>
        </w:div>
      </w:divsChild>
    </w:div>
    <w:div w:id="70080514">
      <w:bodyDiv w:val="1"/>
      <w:marLeft w:val="0"/>
      <w:marRight w:val="0"/>
      <w:marTop w:val="0"/>
      <w:marBottom w:val="0"/>
      <w:divBdr>
        <w:top w:val="none" w:sz="0" w:space="0" w:color="auto"/>
        <w:left w:val="none" w:sz="0" w:space="0" w:color="auto"/>
        <w:bottom w:val="none" w:sz="0" w:space="0" w:color="auto"/>
        <w:right w:val="none" w:sz="0" w:space="0" w:color="auto"/>
      </w:divBdr>
    </w:div>
    <w:div w:id="71700568">
      <w:bodyDiv w:val="1"/>
      <w:marLeft w:val="0"/>
      <w:marRight w:val="0"/>
      <w:marTop w:val="0"/>
      <w:marBottom w:val="0"/>
      <w:divBdr>
        <w:top w:val="none" w:sz="0" w:space="0" w:color="auto"/>
        <w:left w:val="none" w:sz="0" w:space="0" w:color="auto"/>
        <w:bottom w:val="none" w:sz="0" w:space="0" w:color="auto"/>
        <w:right w:val="none" w:sz="0" w:space="0" w:color="auto"/>
      </w:divBdr>
    </w:div>
    <w:div w:id="92894705">
      <w:bodyDiv w:val="1"/>
      <w:marLeft w:val="0"/>
      <w:marRight w:val="0"/>
      <w:marTop w:val="0"/>
      <w:marBottom w:val="0"/>
      <w:divBdr>
        <w:top w:val="none" w:sz="0" w:space="0" w:color="auto"/>
        <w:left w:val="none" w:sz="0" w:space="0" w:color="auto"/>
        <w:bottom w:val="none" w:sz="0" w:space="0" w:color="auto"/>
        <w:right w:val="none" w:sz="0" w:space="0" w:color="auto"/>
      </w:divBdr>
    </w:div>
    <w:div w:id="209653850">
      <w:bodyDiv w:val="1"/>
      <w:marLeft w:val="0"/>
      <w:marRight w:val="0"/>
      <w:marTop w:val="0"/>
      <w:marBottom w:val="0"/>
      <w:divBdr>
        <w:top w:val="none" w:sz="0" w:space="0" w:color="auto"/>
        <w:left w:val="none" w:sz="0" w:space="0" w:color="auto"/>
        <w:bottom w:val="none" w:sz="0" w:space="0" w:color="auto"/>
        <w:right w:val="none" w:sz="0" w:space="0" w:color="auto"/>
      </w:divBdr>
    </w:div>
    <w:div w:id="289673212">
      <w:bodyDiv w:val="1"/>
      <w:marLeft w:val="0"/>
      <w:marRight w:val="0"/>
      <w:marTop w:val="0"/>
      <w:marBottom w:val="0"/>
      <w:divBdr>
        <w:top w:val="none" w:sz="0" w:space="0" w:color="auto"/>
        <w:left w:val="none" w:sz="0" w:space="0" w:color="auto"/>
        <w:bottom w:val="none" w:sz="0" w:space="0" w:color="auto"/>
        <w:right w:val="none" w:sz="0" w:space="0" w:color="auto"/>
      </w:divBdr>
    </w:div>
    <w:div w:id="347145844">
      <w:bodyDiv w:val="1"/>
      <w:marLeft w:val="0"/>
      <w:marRight w:val="0"/>
      <w:marTop w:val="0"/>
      <w:marBottom w:val="0"/>
      <w:divBdr>
        <w:top w:val="none" w:sz="0" w:space="0" w:color="auto"/>
        <w:left w:val="none" w:sz="0" w:space="0" w:color="auto"/>
        <w:bottom w:val="none" w:sz="0" w:space="0" w:color="auto"/>
        <w:right w:val="none" w:sz="0" w:space="0" w:color="auto"/>
      </w:divBdr>
    </w:div>
    <w:div w:id="355271976">
      <w:bodyDiv w:val="1"/>
      <w:marLeft w:val="0"/>
      <w:marRight w:val="0"/>
      <w:marTop w:val="0"/>
      <w:marBottom w:val="0"/>
      <w:divBdr>
        <w:top w:val="none" w:sz="0" w:space="0" w:color="auto"/>
        <w:left w:val="none" w:sz="0" w:space="0" w:color="auto"/>
        <w:bottom w:val="none" w:sz="0" w:space="0" w:color="auto"/>
        <w:right w:val="none" w:sz="0" w:space="0" w:color="auto"/>
      </w:divBdr>
    </w:div>
    <w:div w:id="448822880">
      <w:bodyDiv w:val="1"/>
      <w:marLeft w:val="0"/>
      <w:marRight w:val="0"/>
      <w:marTop w:val="0"/>
      <w:marBottom w:val="0"/>
      <w:divBdr>
        <w:top w:val="none" w:sz="0" w:space="0" w:color="auto"/>
        <w:left w:val="none" w:sz="0" w:space="0" w:color="auto"/>
        <w:bottom w:val="none" w:sz="0" w:space="0" w:color="auto"/>
        <w:right w:val="none" w:sz="0" w:space="0" w:color="auto"/>
      </w:divBdr>
    </w:div>
    <w:div w:id="551229659">
      <w:bodyDiv w:val="1"/>
      <w:marLeft w:val="0"/>
      <w:marRight w:val="0"/>
      <w:marTop w:val="0"/>
      <w:marBottom w:val="0"/>
      <w:divBdr>
        <w:top w:val="none" w:sz="0" w:space="0" w:color="auto"/>
        <w:left w:val="none" w:sz="0" w:space="0" w:color="auto"/>
        <w:bottom w:val="none" w:sz="0" w:space="0" w:color="auto"/>
        <w:right w:val="none" w:sz="0" w:space="0" w:color="auto"/>
      </w:divBdr>
    </w:div>
    <w:div w:id="572817004">
      <w:bodyDiv w:val="1"/>
      <w:marLeft w:val="0"/>
      <w:marRight w:val="0"/>
      <w:marTop w:val="0"/>
      <w:marBottom w:val="0"/>
      <w:divBdr>
        <w:top w:val="none" w:sz="0" w:space="0" w:color="auto"/>
        <w:left w:val="none" w:sz="0" w:space="0" w:color="auto"/>
        <w:bottom w:val="none" w:sz="0" w:space="0" w:color="auto"/>
        <w:right w:val="none" w:sz="0" w:space="0" w:color="auto"/>
      </w:divBdr>
    </w:div>
    <w:div w:id="623076179">
      <w:bodyDiv w:val="1"/>
      <w:marLeft w:val="0"/>
      <w:marRight w:val="0"/>
      <w:marTop w:val="0"/>
      <w:marBottom w:val="0"/>
      <w:divBdr>
        <w:top w:val="none" w:sz="0" w:space="0" w:color="auto"/>
        <w:left w:val="none" w:sz="0" w:space="0" w:color="auto"/>
        <w:bottom w:val="none" w:sz="0" w:space="0" w:color="auto"/>
        <w:right w:val="none" w:sz="0" w:space="0" w:color="auto"/>
      </w:divBdr>
      <w:divsChild>
        <w:div w:id="363091631">
          <w:marLeft w:val="480"/>
          <w:marRight w:val="0"/>
          <w:marTop w:val="0"/>
          <w:marBottom w:val="0"/>
          <w:divBdr>
            <w:top w:val="none" w:sz="0" w:space="0" w:color="auto"/>
            <w:left w:val="none" w:sz="0" w:space="0" w:color="auto"/>
            <w:bottom w:val="none" w:sz="0" w:space="0" w:color="auto"/>
            <w:right w:val="none" w:sz="0" w:space="0" w:color="auto"/>
          </w:divBdr>
        </w:div>
      </w:divsChild>
    </w:div>
    <w:div w:id="647563230">
      <w:bodyDiv w:val="1"/>
      <w:marLeft w:val="0"/>
      <w:marRight w:val="0"/>
      <w:marTop w:val="0"/>
      <w:marBottom w:val="0"/>
      <w:divBdr>
        <w:top w:val="none" w:sz="0" w:space="0" w:color="auto"/>
        <w:left w:val="none" w:sz="0" w:space="0" w:color="auto"/>
        <w:bottom w:val="none" w:sz="0" w:space="0" w:color="auto"/>
        <w:right w:val="none" w:sz="0" w:space="0" w:color="auto"/>
      </w:divBdr>
      <w:divsChild>
        <w:div w:id="703553704">
          <w:marLeft w:val="480"/>
          <w:marRight w:val="0"/>
          <w:marTop w:val="0"/>
          <w:marBottom w:val="0"/>
          <w:divBdr>
            <w:top w:val="none" w:sz="0" w:space="0" w:color="auto"/>
            <w:left w:val="none" w:sz="0" w:space="0" w:color="auto"/>
            <w:bottom w:val="none" w:sz="0" w:space="0" w:color="auto"/>
            <w:right w:val="none" w:sz="0" w:space="0" w:color="auto"/>
          </w:divBdr>
        </w:div>
      </w:divsChild>
    </w:div>
    <w:div w:id="672027129">
      <w:bodyDiv w:val="1"/>
      <w:marLeft w:val="0"/>
      <w:marRight w:val="0"/>
      <w:marTop w:val="0"/>
      <w:marBottom w:val="0"/>
      <w:divBdr>
        <w:top w:val="none" w:sz="0" w:space="0" w:color="auto"/>
        <w:left w:val="none" w:sz="0" w:space="0" w:color="auto"/>
        <w:bottom w:val="none" w:sz="0" w:space="0" w:color="auto"/>
        <w:right w:val="none" w:sz="0" w:space="0" w:color="auto"/>
      </w:divBdr>
    </w:div>
    <w:div w:id="704911680">
      <w:bodyDiv w:val="1"/>
      <w:marLeft w:val="0"/>
      <w:marRight w:val="0"/>
      <w:marTop w:val="0"/>
      <w:marBottom w:val="0"/>
      <w:divBdr>
        <w:top w:val="none" w:sz="0" w:space="0" w:color="auto"/>
        <w:left w:val="none" w:sz="0" w:space="0" w:color="auto"/>
        <w:bottom w:val="none" w:sz="0" w:space="0" w:color="auto"/>
        <w:right w:val="none" w:sz="0" w:space="0" w:color="auto"/>
      </w:divBdr>
      <w:divsChild>
        <w:div w:id="154497286">
          <w:marLeft w:val="480"/>
          <w:marRight w:val="0"/>
          <w:marTop w:val="0"/>
          <w:marBottom w:val="0"/>
          <w:divBdr>
            <w:top w:val="none" w:sz="0" w:space="0" w:color="auto"/>
            <w:left w:val="none" w:sz="0" w:space="0" w:color="auto"/>
            <w:bottom w:val="none" w:sz="0" w:space="0" w:color="auto"/>
            <w:right w:val="none" w:sz="0" w:space="0" w:color="auto"/>
          </w:divBdr>
        </w:div>
      </w:divsChild>
    </w:div>
    <w:div w:id="794442903">
      <w:bodyDiv w:val="1"/>
      <w:marLeft w:val="0"/>
      <w:marRight w:val="0"/>
      <w:marTop w:val="0"/>
      <w:marBottom w:val="0"/>
      <w:divBdr>
        <w:top w:val="none" w:sz="0" w:space="0" w:color="auto"/>
        <w:left w:val="none" w:sz="0" w:space="0" w:color="auto"/>
        <w:bottom w:val="none" w:sz="0" w:space="0" w:color="auto"/>
        <w:right w:val="none" w:sz="0" w:space="0" w:color="auto"/>
      </w:divBdr>
    </w:div>
    <w:div w:id="825123128">
      <w:bodyDiv w:val="1"/>
      <w:marLeft w:val="0"/>
      <w:marRight w:val="0"/>
      <w:marTop w:val="0"/>
      <w:marBottom w:val="0"/>
      <w:divBdr>
        <w:top w:val="none" w:sz="0" w:space="0" w:color="auto"/>
        <w:left w:val="none" w:sz="0" w:space="0" w:color="auto"/>
        <w:bottom w:val="none" w:sz="0" w:space="0" w:color="auto"/>
        <w:right w:val="none" w:sz="0" w:space="0" w:color="auto"/>
      </w:divBdr>
    </w:div>
    <w:div w:id="830145398">
      <w:bodyDiv w:val="1"/>
      <w:marLeft w:val="0"/>
      <w:marRight w:val="0"/>
      <w:marTop w:val="0"/>
      <w:marBottom w:val="0"/>
      <w:divBdr>
        <w:top w:val="none" w:sz="0" w:space="0" w:color="auto"/>
        <w:left w:val="none" w:sz="0" w:space="0" w:color="auto"/>
        <w:bottom w:val="none" w:sz="0" w:space="0" w:color="auto"/>
        <w:right w:val="none" w:sz="0" w:space="0" w:color="auto"/>
      </w:divBdr>
    </w:div>
    <w:div w:id="912932508">
      <w:bodyDiv w:val="1"/>
      <w:marLeft w:val="0"/>
      <w:marRight w:val="0"/>
      <w:marTop w:val="0"/>
      <w:marBottom w:val="0"/>
      <w:divBdr>
        <w:top w:val="none" w:sz="0" w:space="0" w:color="auto"/>
        <w:left w:val="none" w:sz="0" w:space="0" w:color="auto"/>
        <w:bottom w:val="none" w:sz="0" w:space="0" w:color="auto"/>
        <w:right w:val="none" w:sz="0" w:space="0" w:color="auto"/>
      </w:divBdr>
    </w:div>
    <w:div w:id="1009065332">
      <w:bodyDiv w:val="1"/>
      <w:marLeft w:val="0"/>
      <w:marRight w:val="0"/>
      <w:marTop w:val="0"/>
      <w:marBottom w:val="0"/>
      <w:divBdr>
        <w:top w:val="none" w:sz="0" w:space="0" w:color="auto"/>
        <w:left w:val="none" w:sz="0" w:space="0" w:color="auto"/>
        <w:bottom w:val="none" w:sz="0" w:space="0" w:color="auto"/>
        <w:right w:val="none" w:sz="0" w:space="0" w:color="auto"/>
      </w:divBdr>
    </w:div>
    <w:div w:id="1044598236">
      <w:bodyDiv w:val="1"/>
      <w:marLeft w:val="0"/>
      <w:marRight w:val="0"/>
      <w:marTop w:val="0"/>
      <w:marBottom w:val="0"/>
      <w:divBdr>
        <w:top w:val="none" w:sz="0" w:space="0" w:color="auto"/>
        <w:left w:val="none" w:sz="0" w:space="0" w:color="auto"/>
        <w:bottom w:val="none" w:sz="0" w:space="0" w:color="auto"/>
        <w:right w:val="none" w:sz="0" w:space="0" w:color="auto"/>
      </w:divBdr>
    </w:div>
    <w:div w:id="1091197550">
      <w:bodyDiv w:val="1"/>
      <w:marLeft w:val="0"/>
      <w:marRight w:val="0"/>
      <w:marTop w:val="0"/>
      <w:marBottom w:val="0"/>
      <w:divBdr>
        <w:top w:val="none" w:sz="0" w:space="0" w:color="auto"/>
        <w:left w:val="none" w:sz="0" w:space="0" w:color="auto"/>
        <w:bottom w:val="none" w:sz="0" w:space="0" w:color="auto"/>
        <w:right w:val="none" w:sz="0" w:space="0" w:color="auto"/>
      </w:divBdr>
    </w:div>
    <w:div w:id="1167093651">
      <w:bodyDiv w:val="1"/>
      <w:marLeft w:val="0"/>
      <w:marRight w:val="0"/>
      <w:marTop w:val="0"/>
      <w:marBottom w:val="0"/>
      <w:divBdr>
        <w:top w:val="none" w:sz="0" w:space="0" w:color="auto"/>
        <w:left w:val="none" w:sz="0" w:space="0" w:color="auto"/>
        <w:bottom w:val="none" w:sz="0" w:space="0" w:color="auto"/>
        <w:right w:val="none" w:sz="0" w:space="0" w:color="auto"/>
      </w:divBdr>
    </w:div>
    <w:div w:id="1168255845">
      <w:bodyDiv w:val="1"/>
      <w:marLeft w:val="0"/>
      <w:marRight w:val="0"/>
      <w:marTop w:val="0"/>
      <w:marBottom w:val="0"/>
      <w:divBdr>
        <w:top w:val="none" w:sz="0" w:space="0" w:color="auto"/>
        <w:left w:val="none" w:sz="0" w:space="0" w:color="auto"/>
        <w:bottom w:val="none" w:sz="0" w:space="0" w:color="auto"/>
        <w:right w:val="none" w:sz="0" w:space="0" w:color="auto"/>
      </w:divBdr>
    </w:div>
    <w:div w:id="1202860491">
      <w:bodyDiv w:val="1"/>
      <w:marLeft w:val="0"/>
      <w:marRight w:val="0"/>
      <w:marTop w:val="0"/>
      <w:marBottom w:val="0"/>
      <w:divBdr>
        <w:top w:val="none" w:sz="0" w:space="0" w:color="auto"/>
        <w:left w:val="none" w:sz="0" w:space="0" w:color="auto"/>
        <w:bottom w:val="none" w:sz="0" w:space="0" w:color="auto"/>
        <w:right w:val="none" w:sz="0" w:space="0" w:color="auto"/>
      </w:divBdr>
    </w:div>
    <w:div w:id="1204057351">
      <w:bodyDiv w:val="1"/>
      <w:marLeft w:val="0"/>
      <w:marRight w:val="0"/>
      <w:marTop w:val="0"/>
      <w:marBottom w:val="0"/>
      <w:divBdr>
        <w:top w:val="none" w:sz="0" w:space="0" w:color="auto"/>
        <w:left w:val="none" w:sz="0" w:space="0" w:color="auto"/>
        <w:bottom w:val="none" w:sz="0" w:space="0" w:color="auto"/>
        <w:right w:val="none" w:sz="0" w:space="0" w:color="auto"/>
      </w:divBdr>
    </w:div>
    <w:div w:id="1206873890">
      <w:bodyDiv w:val="1"/>
      <w:marLeft w:val="0"/>
      <w:marRight w:val="0"/>
      <w:marTop w:val="0"/>
      <w:marBottom w:val="0"/>
      <w:divBdr>
        <w:top w:val="none" w:sz="0" w:space="0" w:color="auto"/>
        <w:left w:val="none" w:sz="0" w:space="0" w:color="auto"/>
        <w:bottom w:val="none" w:sz="0" w:space="0" w:color="auto"/>
        <w:right w:val="none" w:sz="0" w:space="0" w:color="auto"/>
      </w:divBdr>
    </w:div>
    <w:div w:id="1242372218">
      <w:bodyDiv w:val="1"/>
      <w:marLeft w:val="0"/>
      <w:marRight w:val="0"/>
      <w:marTop w:val="0"/>
      <w:marBottom w:val="0"/>
      <w:divBdr>
        <w:top w:val="none" w:sz="0" w:space="0" w:color="auto"/>
        <w:left w:val="none" w:sz="0" w:space="0" w:color="auto"/>
        <w:bottom w:val="none" w:sz="0" w:space="0" w:color="auto"/>
        <w:right w:val="none" w:sz="0" w:space="0" w:color="auto"/>
      </w:divBdr>
    </w:div>
    <w:div w:id="1391877518">
      <w:bodyDiv w:val="1"/>
      <w:marLeft w:val="0"/>
      <w:marRight w:val="0"/>
      <w:marTop w:val="0"/>
      <w:marBottom w:val="0"/>
      <w:divBdr>
        <w:top w:val="none" w:sz="0" w:space="0" w:color="auto"/>
        <w:left w:val="none" w:sz="0" w:space="0" w:color="auto"/>
        <w:bottom w:val="none" w:sz="0" w:space="0" w:color="auto"/>
        <w:right w:val="none" w:sz="0" w:space="0" w:color="auto"/>
      </w:divBdr>
    </w:div>
    <w:div w:id="1420640787">
      <w:bodyDiv w:val="1"/>
      <w:marLeft w:val="0"/>
      <w:marRight w:val="0"/>
      <w:marTop w:val="0"/>
      <w:marBottom w:val="0"/>
      <w:divBdr>
        <w:top w:val="none" w:sz="0" w:space="0" w:color="auto"/>
        <w:left w:val="none" w:sz="0" w:space="0" w:color="auto"/>
        <w:bottom w:val="none" w:sz="0" w:space="0" w:color="auto"/>
        <w:right w:val="none" w:sz="0" w:space="0" w:color="auto"/>
      </w:divBdr>
    </w:div>
    <w:div w:id="1425421216">
      <w:bodyDiv w:val="1"/>
      <w:marLeft w:val="0"/>
      <w:marRight w:val="0"/>
      <w:marTop w:val="0"/>
      <w:marBottom w:val="0"/>
      <w:divBdr>
        <w:top w:val="none" w:sz="0" w:space="0" w:color="auto"/>
        <w:left w:val="none" w:sz="0" w:space="0" w:color="auto"/>
        <w:bottom w:val="none" w:sz="0" w:space="0" w:color="auto"/>
        <w:right w:val="none" w:sz="0" w:space="0" w:color="auto"/>
      </w:divBdr>
    </w:div>
    <w:div w:id="1428428175">
      <w:bodyDiv w:val="1"/>
      <w:marLeft w:val="0"/>
      <w:marRight w:val="0"/>
      <w:marTop w:val="0"/>
      <w:marBottom w:val="0"/>
      <w:divBdr>
        <w:top w:val="none" w:sz="0" w:space="0" w:color="auto"/>
        <w:left w:val="none" w:sz="0" w:space="0" w:color="auto"/>
        <w:bottom w:val="none" w:sz="0" w:space="0" w:color="auto"/>
        <w:right w:val="none" w:sz="0" w:space="0" w:color="auto"/>
      </w:divBdr>
    </w:div>
    <w:div w:id="1432357696">
      <w:bodyDiv w:val="1"/>
      <w:marLeft w:val="0"/>
      <w:marRight w:val="0"/>
      <w:marTop w:val="0"/>
      <w:marBottom w:val="0"/>
      <w:divBdr>
        <w:top w:val="none" w:sz="0" w:space="0" w:color="auto"/>
        <w:left w:val="none" w:sz="0" w:space="0" w:color="auto"/>
        <w:bottom w:val="none" w:sz="0" w:space="0" w:color="auto"/>
        <w:right w:val="none" w:sz="0" w:space="0" w:color="auto"/>
      </w:divBdr>
    </w:div>
    <w:div w:id="1477719492">
      <w:bodyDiv w:val="1"/>
      <w:marLeft w:val="0"/>
      <w:marRight w:val="0"/>
      <w:marTop w:val="0"/>
      <w:marBottom w:val="0"/>
      <w:divBdr>
        <w:top w:val="none" w:sz="0" w:space="0" w:color="auto"/>
        <w:left w:val="none" w:sz="0" w:space="0" w:color="auto"/>
        <w:bottom w:val="none" w:sz="0" w:space="0" w:color="auto"/>
        <w:right w:val="none" w:sz="0" w:space="0" w:color="auto"/>
      </w:divBdr>
    </w:div>
    <w:div w:id="1495102372">
      <w:bodyDiv w:val="1"/>
      <w:marLeft w:val="0"/>
      <w:marRight w:val="0"/>
      <w:marTop w:val="0"/>
      <w:marBottom w:val="0"/>
      <w:divBdr>
        <w:top w:val="none" w:sz="0" w:space="0" w:color="auto"/>
        <w:left w:val="none" w:sz="0" w:space="0" w:color="auto"/>
        <w:bottom w:val="none" w:sz="0" w:space="0" w:color="auto"/>
        <w:right w:val="none" w:sz="0" w:space="0" w:color="auto"/>
      </w:divBdr>
    </w:div>
    <w:div w:id="1529172600">
      <w:bodyDiv w:val="1"/>
      <w:marLeft w:val="0"/>
      <w:marRight w:val="0"/>
      <w:marTop w:val="0"/>
      <w:marBottom w:val="0"/>
      <w:divBdr>
        <w:top w:val="none" w:sz="0" w:space="0" w:color="auto"/>
        <w:left w:val="none" w:sz="0" w:space="0" w:color="auto"/>
        <w:bottom w:val="none" w:sz="0" w:space="0" w:color="auto"/>
        <w:right w:val="none" w:sz="0" w:space="0" w:color="auto"/>
      </w:divBdr>
    </w:div>
    <w:div w:id="1557081718">
      <w:bodyDiv w:val="1"/>
      <w:marLeft w:val="0"/>
      <w:marRight w:val="0"/>
      <w:marTop w:val="0"/>
      <w:marBottom w:val="0"/>
      <w:divBdr>
        <w:top w:val="none" w:sz="0" w:space="0" w:color="auto"/>
        <w:left w:val="none" w:sz="0" w:space="0" w:color="auto"/>
        <w:bottom w:val="none" w:sz="0" w:space="0" w:color="auto"/>
        <w:right w:val="none" w:sz="0" w:space="0" w:color="auto"/>
      </w:divBdr>
      <w:divsChild>
        <w:div w:id="994988997">
          <w:marLeft w:val="480"/>
          <w:marRight w:val="0"/>
          <w:marTop w:val="0"/>
          <w:marBottom w:val="0"/>
          <w:divBdr>
            <w:top w:val="none" w:sz="0" w:space="0" w:color="auto"/>
            <w:left w:val="none" w:sz="0" w:space="0" w:color="auto"/>
            <w:bottom w:val="none" w:sz="0" w:space="0" w:color="auto"/>
            <w:right w:val="none" w:sz="0" w:space="0" w:color="auto"/>
          </w:divBdr>
        </w:div>
      </w:divsChild>
    </w:div>
    <w:div w:id="1568956022">
      <w:bodyDiv w:val="1"/>
      <w:marLeft w:val="0"/>
      <w:marRight w:val="0"/>
      <w:marTop w:val="0"/>
      <w:marBottom w:val="0"/>
      <w:divBdr>
        <w:top w:val="none" w:sz="0" w:space="0" w:color="auto"/>
        <w:left w:val="none" w:sz="0" w:space="0" w:color="auto"/>
        <w:bottom w:val="none" w:sz="0" w:space="0" w:color="auto"/>
        <w:right w:val="none" w:sz="0" w:space="0" w:color="auto"/>
      </w:divBdr>
    </w:div>
    <w:div w:id="1633441624">
      <w:bodyDiv w:val="1"/>
      <w:marLeft w:val="0"/>
      <w:marRight w:val="0"/>
      <w:marTop w:val="0"/>
      <w:marBottom w:val="0"/>
      <w:divBdr>
        <w:top w:val="none" w:sz="0" w:space="0" w:color="auto"/>
        <w:left w:val="none" w:sz="0" w:space="0" w:color="auto"/>
        <w:bottom w:val="none" w:sz="0" w:space="0" w:color="auto"/>
        <w:right w:val="none" w:sz="0" w:space="0" w:color="auto"/>
      </w:divBdr>
      <w:divsChild>
        <w:div w:id="1364869470">
          <w:marLeft w:val="480"/>
          <w:marRight w:val="0"/>
          <w:marTop w:val="0"/>
          <w:marBottom w:val="0"/>
          <w:divBdr>
            <w:top w:val="none" w:sz="0" w:space="0" w:color="auto"/>
            <w:left w:val="none" w:sz="0" w:space="0" w:color="auto"/>
            <w:bottom w:val="none" w:sz="0" w:space="0" w:color="auto"/>
            <w:right w:val="none" w:sz="0" w:space="0" w:color="auto"/>
          </w:divBdr>
        </w:div>
      </w:divsChild>
    </w:div>
    <w:div w:id="1666007291">
      <w:bodyDiv w:val="1"/>
      <w:marLeft w:val="0"/>
      <w:marRight w:val="0"/>
      <w:marTop w:val="0"/>
      <w:marBottom w:val="0"/>
      <w:divBdr>
        <w:top w:val="none" w:sz="0" w:space="0" w:color="auto"/>
        <w:left w:val="none" w:sz="0" w:space="0" w:color="auto"/>
        <w:bottom w:val="none" w:sz="0" w:space="0" w:color="auto"/>
        <w:right w:val="none" w:sz="0" w:space="0" w:color="auto"/>
      </w:divBdr>
    </w:div>
    <w:div w:id="1675573700">
      <w:bodyDiv w:val="1"/>
      <w:marLeft w:val="0"/>
      <w:marRight w:val="0"/>
      <w:marTop w:val="0"/>
      <w:marBottom w:val="0"/>
      <w:divBdr>
        <w:top w:val="none" w:sz="0" w:space="0" w:color="auto"/>
        <w:left w:val="none" w:sz="0" w:space="0" w:color="auto"/>
        <w:bottom w:val="none" w:sz="0" w:space="0" w:color="auto"/>
        <w:right w:val="none" w:sz="0" w:space="0" w:color="auto"/>
      </w:divBdr>
    </w:div>
    <w:div w:id="1685474287">
      <w:bodyDiv w:val="1"/>
      <w:marLeft w:val="0"/>
      <w:marRight w:val="0"/>
      <w:marTop w:val="0"/>
      <w:marBottom w:val="0"/>
      <w:divBdr>
        <w:top w:val="none" w:sz="0" w:space="0" w:color="auto"/>
        <w:left w:val="none" w:sz="0" w:space="0" w:color="auto"/>
        <w:bottom w:val="none" w:sz="0" w:space="0" w:color="auto"/>
        <w:right w:val="none" w:sz="0" w:space="0" w:color="auto"/>
      </w:divBdr>
      <w:divsChild>
        <w:div w:id="2111075212">
          <w:marLeft w:val="480"/>
          <w:marRight w:val="0"/>
          <w:marTop w:val="0"/>
          <w:marBottom w:val="0"/>
          <w:divBdr>
            <w:top w:val="none" w:sz="0" w:space="0" w:color="auto"/>
            <w:left w:val="none" w:sz="0" w:space="0" w:color="auto"/>
            <w:bottom w:val="none" w:sz="0" w:space="0" w:color="auto"/>
            <w:right w:val="none" w:sz="0" w:space="0" w:color="auto"/>
          </w:divBdr>
        </w:div>
      </w:divsChild>
    </w:div>
    <w:div w:id="1728072371">
      <w:bodyDiv w:val="1"/>
      <w:marLeft w:val="0"/>
      <w:marRight w:val="0"/>
      <w:marTop w:val="0"/>
      <w:marBottom w:val="0"/>
      <w:divBdr>
        <w:top w:val="none" w:sz="0" w:space="0" w:color="auto"/>
        <w:left w:val="none" w:sz="0" w:space="0" w:color="auto"/>
        <w:bottom w:val="none" w:sz="0" w:space="0" w:color="auto"/>
        <w:right w:val="none" w:sz="0" w:space="0" w:color="auto"/>
      </w:divBdr>
      <w:divsChild>
        <w:div w:id="2029870326">
          <w:marLeft w:val="480"/>
          <w:marRight w:val="0"/>
          <w:marTop w:val="0"/>
          <w:marBottom w:val="0"/>
          <w:divBdr>
            <w:top w:val="none" w:sz="0" w:space="0" w:color="auto"/>
            <w:left w:val="none" w:sz="0" w:space="0" w:color="auto"/>
            <w:bottom w:val="none" w:sz="0" w:space="0" w:color="auto"/>
            <w:right w:val="none" w:sz="0" w:space="0" w:color="auto"/>
          </w:divBdr>
        </w:div>
      </w:divsChild>
    </w:div>
    <w:div w:id="1744599528">
      <w:bodyDiv w:val="1"/>
      <w:marLeft w:val="0"/>
      <w:marRight w:val="0"/>
      <w:marTop w:val="0"/>
      <w:marBottom w:val="0"/>
      <w:divBdr>
        <w:top w:val="none" w:sz="0" w:space="0" w:color="auto"/>
        <w:left w:val="none" w:sz="0" w:space="0" w:color="auto"/>
        <w:bottom w:val="none" w:sz="0" w:space="0" w:color="auto"/>
        <w:right w:val="none" w:sz="0" w:space="0" w:color="auto"/>
      </w:divBdr>
    </w:div>
    <w:div w:id="1751854513">
      <w:bodyDiv w:val="1"/>
      <w:marLeft w:val="0"/>
      <w:marRight w:val="0"/>
      <w:marTop w:val="0"/>
      <w:marBottom w:val="0"/>
      <w:divBdr>
        <w:top w:val="none" w:sz="0" w:space="0" w:color="auto"/>
        <w:left w:val="none" w:sz="0" w:space="0" w:color="auto"/>
        <w:bottom w:val="none" w:sz="0" w:space="0" w:color="auto"/>
        <w:right w:val="none" w:sz="0" w:space="0" w:color="auto"/>
      </w:divBdr>
    </w:div>
    <w:div w:id="1753156398">
      <w:bodyDiv w:val="1"/>
      <w:marLeft w:val="0"/>
      <w:marRight w:val="0"/>
      <w:marTop w:val="0"/>
      <w:marBottom w:val="0"/>
      <w:divBdr>
        <w:top w:val="none" w:sz="0" w:space="0" w:color="auto"/>
        <w:left w:val="none" w:sz="0" w:space="0" w:color="auto"/>
        <w:bottom w:val="none" w:sz="0" w:space="0" w:color="auto"/>
        <w:right w:val="none" w:sz="0" w:space="0" w:color="auto"/>
      </w:divBdr>
      <w:divsChild>
        <w:div w:id="1598827022">
          <w:marLeft w:val="480"/>
          <w:marRight w:val="0"/>
          <w:marTop w:val="0"/>
          <w:marBottom w:val="0"/>
          <w:divBdr>
            <w:top w:val="none" w:sz="0" w:space="0" w:color="auto"/>
            <w:left w:val="none" w:sz="0" w:space="0" w:color="auto"/>
            <w:bottom w:val="none" w:sz="0" w:space="0" w:color="auto"/>
            <w:right w:val="none" w:sz="0" w:space="0" w:color="auto"/>
          </w:divBdr>
        </w:div>
      </w:divsChild>
    </w:div>
    <w:div w:id="1800147817">
      <w:bodyDiv w:val="1"/>
      <w:marLeft w:val="0"/>
      <w:marRight w:val="0"/>
      <w:marTop w:val="0"/>
      <w:marBottom w:val="0"/>
      <w:divBdr>
        <w:top w:val="none" w:sz="0" w:space="0" w:color="auto"/>
        <w:left w:val="none" w:sz="0" w:space="0" w:color="auto"/>
        <w:bottom w:val="none" w:sz="0" w:space="0" w:color="auto"/>
        <w:right w:val="none" w:sz="0" w:space="0" w:color="auto"/>
      </w:divBdr>
    </w:div>
    <w:div w:id="1827626961">
      <w:bodyDiv w:val="1"/>
      <w:marLeft w:val="0"/>
      <w:marRight w:val="0"/>
      <w:marTop w:val="0"/>
      <w:marBottom w:val="0"/>
      <w:divBdr>
        <w:top w:val="none" w:sz="0" w:space="0" w:color="auto"/>
        <w:left w:val="none" w:sz="0" w:space="0" w:color="auto"/>
        <w:bottom w:val="none" w:sz="0" w:space="0" w:color="auto"/>
        <w:right w:val="none" w:sz="0" w:space="0" w:color="auto"/>
      </w:divBdr>
      <w:divsChild>
        <w:div w:id="766274614">
          <w:marLeft w:val="480"/>
          <w:marRight w:val="0"/>
          <w:marTop w:val="0"/>
          <w:marBottom w:val="0"/>
          <w:divBdr>
            <w:top w:val="none" w:sz="0" w:space="0" w:color="auto"/>
            <w:left w:val="none" w:sz="0" w:space="0" w:color="auto"/>
            <w:bottom w:val="none" w:sz="0" w:space="0" w:color="auto"/>
            <w:right w:val="none" w:sz="0" w:space="0" w:color="auto"/>
          </w:divBdr>
        </w:div>
      </w:divsChild>
    </w:div>
    <w:div w:id="1847476233">
      <w:bodyDiv w:val="1"/>
      <w:marLeft w:val="0"/>
      <w:marRight w:val="0"/>
      <w:marTop w:val="0"/>
      <w:marBottom w:val="0"/>
      <w:divBdr>
        <w:top w:val="none" w:sz="0" w:space="0" w:color="auto"/>
        <w:left w:val="none" w:sz="0" w:space="0" w:color="auto"/>
        <w:bottom w:val="none" w:sz="0" w:space="0" w:color="auto"/>
        <w:right w:val="none" w:sz="0" w:space="0" w:color="auto"/>
      </w:divBdr>
    </w:div>
    <w:div w:id="1947538933">
      <w:bodyDiv w:val="1"/>
      <w:marLeft w:val="0"/>
      <w:marRight w:val="0"/>
      <w:marTop w:val="0"/>
      <w:marBottom w:val="0"/>
      <w:divBdr>
        <w:top w:val="none" w:sz="0" w:space="0" w:color="auto"/>
        <w:left w:val="none" w:sz="0" w:space="0" w:color="auto"/>
        <w:bottom w:val="none" w:sz="0" w:space="0" w:color="auto"/>
        <w:right w:val="none" w:sz="0" w:space="0" w:color="auto"/>
      </w:divBdr>
      <w:divsChild>
        <w:div w:id="447552036">
          <w:marLeft w:val="480"/>
          <w:marRight w:val="0"/>
          <w:marTop w:val="0"/>
          <w:marBottom w:val="0"/>
          <w:divBdr>
            <w:top w:val="none" w:sz="0" w:space="0" w:color="auto"/>
            <w:left w:val="none" w:sz="0" w:space="0" w:color="auto"/>
            <w:bottom w:val="none" w:sz="0" w:space="0" w:color="auto"/>
            <w:right w:val="none" w:sz="0" w:space="0" w:color="auto"/>
          </w:divBdr>
        </w:div>
      </w:divsChild>
    </w:div>
    <w:div w:id="1950161803">
      <w:bodyDiv w:val="1"/>
      <w:marLeft w:val="0"/>
      <w:marRight w:val="0"/>
      <w:marTop w:val="0"/>
      <w:marBottom w:val="0"/>
      <w:divBdr>
        <w:top w:val="none" w:sz="0" w:space="0" w:color="auto"/>
        <w:left w:val="none" w:sz="0" w:space="0" w:color="auto"/>
        <w:bottom w:val="none" w:sz="0" w:space="0" w:color="auto"/>
        <w:right w:val="none" w:sz="0" w:space="0" w:color="auto"/>
      </w:divBdr>
      <w:divsChild>
        <w:div w:id="654648092">
          <w:marLeft w:val="480"/>
          <w:marRight w:val="0"/>
          <w:marTop w:val="0"/>
          <w:marBottom w:val="0"/>
          <w:divBdr>
            <w:top w:val="none" w:sz="0" w:space="0" w:color="auto"/>
            <w:left w:val="none" w:sz="0" w:space="0" w:color="auto"/>
            <w:bottom w:val="none" w:sz="0" w:space="0" w:color="auto"/>
            <w:right w:val="none" w:sz="0" w:space="0" w:color="auto"/>
          </w:divBdr>
        </w:div>
      </w:divsChild>
    </w:div>
    <w:div w:id="2071876275">
      <w:bodyDiv w:val="1"/>
      <w:marLeft w:val="0"/>
      <w:marRight w:val="0"/>
      <w:marTop w:val="0"/>
      <w:marBottom w:val="0"/>
      <w:divBdr>
        <w:top w:val="none" w:sz="0" w:space="0" w:color="auto"/>
        <w:left w:val="none" w:sz="0" w:space="0" w:color="auto"/>
        <w:bottom w:val="none" w:sz="0" w:space="0" w:color="auto"/>
        <w:right w:val="none" w:sz="0" w:space="0" w:color="auto"/>
      </w:divBdr>
    </w:div>
    <w:div w:id="21149400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uscode.house.gov/quicksearch/get.plx?title=42&amp;section=1490" TargetMode="External"/><Relationship Id="rId20" Type="http://schemas.openxmlformats.org/officeDocument/2006/relationships/theme" Target="theme/theme1.xml"/><Relationship Id="rId10" Type="http://schemas.openxmlformats.org/officeDocument/2006/relationships/hyperlink" Target="https://www.congress.gov/bill/115th-congress/house-bill/2997/text" TargetMode="External"/><Relationship Id="rId11" Type="http://schemas.openxmlformats.org/officeDocument/2006/relationships/hyperlink" Target="http://www.atcnotforsale.com/our-supporters-members-of-congress/" TargetMode="External"/><Relationship Id="rId12" Type="http://schemas.openxmlformats.org/officeDocument/2006/relationships/hyperlink" Target="http://www.atcnotforsale.com/who-is-opposed-mayors-and-opinion-leaders/" TargetMode="External"/><Relationship Id="rId13" Type="http://schemas.openxmlformats.org/officeDocument/2006/relationships/hyperlink" Target="http://www.atcnotforsale.com/aviation-leaders-in-your-state/" TargetMode="External"/><Relationship Id="rId14" Type="http://schemas.openxmlformats.org/officeDocument/2006/relationships/hyperlink" Target="https://transportation.house.gov/21st-century-airr-act/letters-of-support.htm" TargetMode="External"/><Relationship Id="rId15" Type="http://schemas.openxmlformats.org/officeDocument/2006/relationships/image" Target="media/image1.jpg"/><Relationship Id="rId16" Type="http://schemas.openxmlformats.org/officeDocument/2006/relationships/image" Target="media/image2.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uscode.house.gov/quicksearch/get.plx?title=20&amp;section=1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24</Pages>
  <Words>6118</Words>
  <Characters>34873</Characters>
  <Application>Microsoft Macintosh Word</Application>
  <DocSecurity>0</DocSecurity>
  <Lines>290</Lines>
  <Paragraphs>81</Paragraphs>
  <ScaleCrop>false</ScaleCrop>
  <Company>Phoenix School of Law</Company>
  <LinksUpToDate>false</LinksUpToDate>
  <CharactersWithSpaces>40910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Nilsson</dc:creator>
  <cp:keywords/>
  <dc:description/>
  <cp:lastModifiedBy>Sarah  Nilsson</cp:lastModifiedBy>
  <cp:revision>184</cp:revision>
  <dcterms:created xsi:type="dcterms:W3CDTF">2017-10-14T20:48:00Z</dcterms:created>
  <dcterms:modified xsi:type="dcterms:W3CDTF">2017-10-22T06:33:00Z</dcterms:modified>
</cp:coreProperties>
</file>