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5B5503" w14:textId="5C8CB44F" w:rsidR="00836DB1" w:rsidRDefault="005E5A5B" w:rsidP="005E5A5B">
      <w:pPr>
        <w:jc w:val="center"/>
        <w:rPr>
          <w:rFonts w:ascii="Arial" w:hAnsi="Arial" w:cs="Arial"/>
          <w:b/>
          <w:bCs/>
        </w:rPr>
      </w:pPr>
      <w:r>
        <w:rPr>
          <w:rFonts w:ascii="Arial" w:hAnsi="Arial" w:cs="Arial"/>
          <w:b/>
          <w:bCs/>
        </w:rPr>
        <w:t xml:space="preserve">Prescott </w:t>
      </w:r>
      <w:r w:rsidR="00D77E54">
        <w:rPr>
          <w:rFonts w:ascii="Arial" w:hAnsi="Arial" w:cs="Arial"/>
          <w:b/>
          <w:bCs/>
        </w:rPr>
        <w:t xml:space="preserve">Regional </w:t>
      </w:r>
      <w:r>
        <w:rPr>
          <w:rFonts w:ascii="Arial" w:hAnsi="Arial" w:cs="Arial"/>
          <w:b/>
          <w:bCs/>
        </w:rPr>
        <w:t>Airport: Growing pains</w:t>
      </w:r>
      <w:r w:rsidR="00922881">
        <w:rPr>
          <w:rFonts w:ascii="Arial" w:hAnsi="Arial" w:cs="Arial"/>
          <w:b/>
          <w:bCs/>
        </w:rPr>
        <w:t xml:space="preserve"> in 2022</w:t>
      </w:r>
      <w:r>
        <w:rPr>
          <w:rFonts w:ascii="Arial" w:hAnsi="Arial" w:cs="Arial"/>
          <w:b/>
          <w:bCs/>
        </w:rPr>
        <w:t>?</w:t>
      </w:r>
    </w:p>
    <w:p w14:paraId="3DE222D8" w14:textId="275F7E4E" w:rsidR="005E5A5B" w:rsidRDefault="005E5A5B" w:rsidP="005E5A5B">
      <w:pPr>
        <w:jc w:val="center"/>
        <w:rPr>
          <w:rFonts w:ascii="Arial" w:hAnsi="Arial" w:cs="Arial"/>
        </w:rPr>
      </w:pPr>
    </w:p>
    <w:p w14:paraId="3D96241C" w14:textId="6BB0FF62" w:rsidR="00C207C1" w:rsidRDefault="00D77E54" w:rsidP="008D7D1C">
      <w:pPr>
        <w:pStyle w:val="NormalWeb"/>
        <w:shd w:val="clear" w:color="auto" w:fill="FFFFFF"/>
        <w:ind w:firstLine="720"/>
        <w:rPr>
          <w:rFonts w:ascii="Arial" w:hAnsi="Arial" w:cs="Arial"/>
        </w:rPr>
      </w:pPr>
      <w:r>
        <w:rPr>
          <w:rFonts w:ascii="Arial" w:hAnsi="Arial" w:cs="Arial"/>
        </w:rPr>
        <w:t>This paper address</w:t>
      </w:r>
      <w:r w:rsidR="003836E2">
        <w:rPr>
          <w:rFonts w:ascii="Arial" w:hAnsi="Arial" w:cs="Arial"/>
        </w:rPr>
        <w:t>es</w:t>
      </w:r>
      <w:r>
        <w:rPr>
          <w:rFonts w:ascii="Arial" w:hAnsi="Arial" w:cs="Arial"/>
        </w:rPr>
        <w:t xml:space="preserve"> some of the growing pains around the </w:t>
      </w:r>
      <w:r w:rsidR="002A7A66">
        <w:rPr>
          <w:rFonts w:ascii="Arial" w:hAnsi="Arial" w:cs="Arial"/>
        </w:rPr>
        <w:t>Ernest A. Love Field – Prescott Regional Airport (</w:t>
      </w:r>
      <w:r w:rsidR="004B6B72">
        <w:rPr>
          <w:rFonts w:ascii="Arial" w:hAnsi="Arial" w:cs="Arial"/>
        </w:rPr>
        <w:t>PRC</w:t>
      </w:r>
      <w:r w:rsidR="002A7A66">
        <w:rPr>
          <w:rFonts w:ascii="Arial" w:hAnsi="Arial" w:cs="Arial"/>
        </w:rPr>
        <w:t>)</w:t>
      </w:r>
      <w:r w:rsidR="008D7D1C">
        <w:rPr>
          <w:rFonts w:ascii="Arial" w:hAnsi="Arial" w:cs="Arial"/>
        </w:rPr>
        <w:t>. First, an overview of how funding for the airport has been, and continues to be, obtained from the Federal Aviation Administration (FAA) in the form of Airport Improvement Program (AIP) grants</w:t>
      </w:r>
      <w:r w:rsidR="00C56B90">
        <w:rPr>
          <w:rFonts w:ascii="Arial" w:hAnsi="Arial" w:cs="Arial"/>
        </w:rPr>
        <w:t xml:space="preserve"> </w:t>
      </w:r>
      <w:r w:rsidR="002C4EC3">
        <w:rPr>
          <w:rFonts w:ascii="Arial" w:hAnsi="Arial" w:cs="Arial"/>
        </w:rPr>
        <w:t>including</w:t>
      </w:r>
      <w:r w:rsidR="00C56B90">
        <w:rPr>
          <w:rFonts w:ascii="Arial" w:hAnsi="Arial" w:cs="Arial"/>
        </w:rPr>
        <w:t xml:space="preserve"> </w:t>
      </w:r>
      <w:r w:rsidR="00F04CAD">
        <w:rPr>
          <w:rFonts w:ascii="Arial" w:hAnsi="Arial" w:cs="Arial"/>
        </w:rPr>
        <w:t>the grant assurances, or</w:t>
      </w:r>
      <w:r w:rsidR="00C56B90">
        <w:rPr>
          <w:rFonts w:ascii="Arial" w:hAnsi="Arial" w:cs="Arial"/>
        </w:rPr>
        <w:t xml:space="preserve"> strings attached to said grants</w:t>
      </w:r>
      <w:r w:rsidR="00AC4BB3">
        <w:rPr>
          <w:rFonts w:ascii="Arial" w:hAnsi="Arial" w:cs="Arial"/>
        </w:rPr>
        <w:t>.</w:t>
      </w:r>
      <w:r w:rsidR="00044C75">
        <w:rPr>
          <w:rStyle w:val="FootnoteReference"/>
          <w:rFonts w:ascii="Arial" w:hAnsi="Arial" w:cs="Arial"/>
        </w:rPr>
        <w:footnoteReference w:id="1"/>
      </w:r>
      <w:r w:rsidR="008D7D1C">
        <w:rPr>
          <w:rFonts w:ascii="Arial" w:hAnsi="Arial" w:cs="Arial"/>
        </w:rPr>
        <w:t xml:space="preserve"> Next, an overview of the </w:t>
      </w:r>
      <w:r w:rsidR="008D7D1C" w:rsidRPr="005516DC">
        <w:rPr>
          <w:rFonts w:ascii="Arial" w:hAnsi="Arial" w:cs="Arial"/>
          <w:i/>
          <w:iCs/>
        </w:rPr>
        <w:t>Airports Capital Improvement Plan (ACIP)</w:t>
      </w:r>
      <w:r w:rsidR="008D7D1C">
        <w:rPr>
          <w:rFonts w:ascii="Arial" w:hAnsi="Arial" w:cs="Arial"/>
        </w:rPr>
        <w:t xml:space="preserve"> will provide additional insight</w:t>
      </w:r>
      <w:r w:rsidR="00CE288C">
        <w:rPr>
          <w:rFonts w:ascii="Arial" w:hAnsi="Arial" w:cs="Arial"/>
        </w:rPr>
        <w:t>.</w:t>
      </w:r>
      <w:r w:rsidR="00792DD0">
        <w:rPr>
          <w:rStyle w:val="FootnoteReference"/>
          <w:rFonts w:ascii="Arial" w:hAnsi="Arial" w:cs="Arial"/>
        </w:rPr>
        <w:footnoteReference w:id="2"/>
      </w:r>
      <w:r w:rsidR="008D7D1C">
        <w:rPr>
          <w:rFonts w:ascii="Arial" w:hAnsi="Arial" w:cs="Arial"/>
        </w:rPr>
        <w:t xml:space="preserve"> </w:t>
      </w:r>
      <w:r w:rsidR="00C207C1">
        <w:rPr>
          <w:rFonts w:ascii="Arial" w:hAnsi="Arial" w:cs="Arial"/>
        </w:rPr>
        <w:t>Z</w:t>
      </w:r>
      <w:r w:rsidR="00E657A6">
        <w:rPr>
          <w:rFonts w:ascii="Arial" w:hAnsi="Arial" w:cs="Arial"/>
        </w:rPr>
        <w:t xml:space="preserve">ooming in from national to state planning, a brief overview of the </w:t>
      </w:r>
      <w:r w:rsidR="00E657A6" w:rsidRPr="005516DC">
        <w:rPr>
          <w:rFonts w:ascii="Arial" w:hAnsi="Arial" w:cs="Arial"/>
          <w:i/>
          <w:iCs/>
        </w:rPr>
        <w:t>Arizona Department of Transportation (ADOT) Airport Master Plan</w:t>
      </w:r>
      <w:r w:rsidR="00CE288C">
        <w:rPr>
          <w:rFonts w:ascii="Arial" w:hAnsi="Arial" w:cs="Arial"/>
        </w:rPr>
        <w:t>;</w:t>
      </w:r>
      <w:r w:rsidR="00AD2320">
        <w:rPr>
          <w:rStyle w:val="FootnoteReference"/>
          <w:rFonts w:ascii="Arial" w:hAnsi="Arial" w:cs="Arial"/>
        </w:rPr>
        <w:footnoteReference w:id="3"/>
      </w:r>
      <w:r w:rsidR="00E657A6">
        <w:rPr>
          <w:rFonts w:ascii="Arial" w:hAnsi="Arial" w:cs="Arial"/>
        </w:rPr>
        <w:t xml:space="preserve"> and zooming in further, a brief look at local planning and the </w:t>
      </w:r>
      <w:r w:rsidR="00E657A6" w:rsidRPr="005516DC">
        <w:rPr>
          <w:rFonts w:ascii="Arial" w:hAnsi="Arial" w:cs="Arial"/>
          <w:i/>
          <w:iCs/>
        </w:rPr>
        <w:t xml:space="preserve">City of Prescott </w:t>
      </w:r>
      <w:r w:rsidR="00BC4614" w:rsidRPr="005516DC">
        <w:rPr>
          <w:rFonts w:ascii="Arial" w:hAnsi="Arial" w:cs="Arial"/>
          <w:i/>
          <w:iCs/>
        </w:rPr>
        <w:t xml:space="preserve">Airport Specific Area </w:t>
      </w:r>
      <w:r w:rsidR="00E657A6" w:rsidRPr="005516DC">
        <w:rPr>
          <w:rFonts w:ascii="Arial" w:hAnsi="Arial" w:cs="Arial"/>
          <w:i/>
          <w:iCs/>
        </w:rPr>
        <w:t>Plan</w:t>
      </w:r>
      <w:r w:rsidR="00BC4614" w:rsidRPr="005516DC">
        <w:rPr>
          <w:rFonts w:ascii="Arial" w:hAnsi="Arial" w:cs="Arial"/>
          <w:i/>
          <w:iCs/>
        </w:rPr>
        <w:t xml:space="preserve"> (ASAP)</w:t>
      </w:r>
      <w:r w:rsidR="00D030C3">
        <w:rPr>
          <w:rFonts w:ascii="Arial" w:hAnsi="Arial" w:cs="Arial"/>
        </w:rPr>
        <w:t>.</w:t>
      </w:r>
      <w:r w:rsidR="00BC4614">
        <w:rPr>
          <w:rStyle w:val="FootnoteReference"/>
          <w:rFonts w:ascii="Arial" w:hAnsi="Arial" w:cs="Arial"/>
        </w:rPr>
        <w:footnoteReference w:id="4"/>
      </w:r>
      <w:r w:rsidR="00766AEA">
        <w:rPr>
          <w:rFonts w:ascii="Arial" w:hAnsi="Arial" w:cs="Arial"/>
        </w:rPr>
        <w:t xml:space="preserve"> Finally, addressing the land around the airport, a brief look at the zoning map approved by the city</w:t>
      </w:r>
      <w:r w:rsidR="00766AEA">
        <w:rPr>
          <w:rStyle w:val="FootnoteReference"/>
          <w:rFonts w:ascii="Arial" w:hAnsi="Arial" w:cs="Arial"/>
        </w:rPr>
        <w:footnoteReference w:id="5"/>
      </w:r>
      <w:r w:rsidR="0021383C">
        <w:rPr>
          <w:rFonts w:ascii="Arial" w:hAnsi="Arial" w:cs="Arial"/>
        </w:rPr>
        <w:t xml:space="preserve"> </w:t>
      </w:r>
      <w:r w:rsidR="00D140A3">
        <w:rPr>
          <w:rFonts w:ascii="Arial" w:hAnsi="Arial" w:cs="Arial"/>
        </w:rPr>
        <w:t>as well as the Land Development Code (LDC).</w:t>
      </w:r>
      <w:r w:rsidR="00D140A3">
        <w:rPr>
          <w:rStyle w:val="FootnoteReference"/>
          <w:rFonts w:ascii="Arial" w:hAnsi="Arial" w:cs="Arial"/>
        </w:rPr>
        <w:footnoteReference w:id="6"/>
      </w:r>
      <w:r w:rsidR="00D140A3">
        <w:rPr>
          <w:rFonts w:ascii="Arial" w:hAnsi="Arial" w:cs="Arial"/>
        </w:rPr>
        <w:t xml:space="preserve"> </w:t>
      </w:r>
      <w:r w:rsidR="0021383C">
        <w:rPr>
          <w:rFonts w:ascii="Arial" w:hAnsi="Arial" w:cs="Arial"/>
        </w:rPr>
        <w:t>Throughout this paper, issues will be addressed including, but not limited to, land use zoning, noise, safety</w:t>
      </w:r>
      <w:r w:rsidR="00110C32">
        <w:rPr>
          <w:rFonts w:ascii="Arial" w:hAnsi="Arial" w:cs="Arial"/>
        </w:rPr>
        <w:t>, and avigation easements</w:t>
      </w:r>
      <w:r w:rsidR="0021383C">
        <w:rPr>
          <w:rFonts w:ascii="Arial" w:hAnsi="Arial" w:cs="Arial"/>
        </w:rPr>
        <w:t>.</w:t>
      </w:r>
    </w:p>
    <w:p w14:paraId="7195BD97" w14:textId="02547516" w:rsidR="00464AF4" w:rsidRDefault="00464AF4" w:rsidP="00464AF4">
      <w:pPr>
        <w:pStyle w:val="NormalWeb"/>
        <w:shd w:val="clear" w:color="auto" w:fill="FFFFFF"/>
        <w:jc w:val="center"/>
        <w:rPr>
          <w:rFonts w:ascii="Arial" w:hAnsi="Arial" w:cs="Arial"/>
        </w:rPr>
      </w:pPr>
      <w:r>
        <w:rPr>
          <w:rFonts w:ascii="Arial" w:hAnsi="Arial" w:cs="Arial"/>
        </w:rPr>
        <w:t>Airport Improvement Program</w:t>
      </w:r>
      <w:r w:rsidR="00FD574A">
        <w:rPr>
          <w:rFonts w:ascii="Arial" w:hAnsi="Arial" w:cs="Arial"/>
        </w:rPr>
        <w:t xml:space="preserve"> (AIP)</w:t>
      </w:r>
    </w:p>
    <w:p w14:paraId="306ACDD3" w14:textId="0308DF87" w:rsidR="00C33B83" w:rsidRDefault="008313AD" w:rsidP="008313AD">
      <w:pPr>
        <w:pStyle w:val="NormalWeb"/>
        <w:shd w:val="clear" w:color="auto" w:fill="FFFFFF"/>
        <w:rPr>
          <w:rFonts w:ascii="Arial" w:hAnsi="Arial" w:cs="Arial"/>
        </w:rPr>
      </w:pPr>
      <w:r>
        <w:rPr>
          <w:rFonts w:ascii="Arial" w:hAnsi="Arial" w:cs="Arial"/>
        </w:rPr>
        <w:tab/>
      </w:r>
      <w:r w:rsidR="00DA29F5">
        <w:rPr>
          <w:rFonts w:ascii="Arial" w:hAnsi="Arial" w:cs="Arial"/>
        </w:rPr>
        <w:t>The AIP provides grants to public agencies for the planning and development of public-use airport</w:t>
      </w:r>
      <w:r w:rsidR="00FE145B">
        <w:rPr>
          <w:rFonts w:ascii="Arial" w:hAnsi="Arial" w:cs="Arial"/>
        </w:rPr>
        <w:t>s</w:t>
      </w:r>
      <w:r w:rsidR="00DA29F5">
        <w:rPr>
          <w:rFonts w:ascii="Arial" w:hAnsi="Arial" w:cs="Arial"/>
        </w:rPr>
        <w:t xml:space="preserve"> that are included in the </w:t>
      </w:r>
      <w:r w:rsidR="00DA29F5" w:rsidRPr="00103C40">
        <w:rPr>
          <w:rFonts w:ascii="Arial" w:hAnsi="Arial" w:cs="Arial"/>
          <w:i/>
          <w:iCs/>
        </w:rPr>
        <w:t>National Plan of Integrated Airport Systems (NPIAS)</w:t>
      </w:r>
      <w:r w:rsidR="00D90C5F">
        <w:rPr>
          <w:rFonts w:ascii="Arial" w:hAnsi="Arial" w:cs="Arial"/>
        </w:rPr>
        <w:t>.</w:t>
      </w:r>
      <w:r w:rsidR="0000669C">
        <w:rPr>
          <w:rStyle w:val="FootnoteReference"/>
          <w:rFonts w:ascii="Arial" w:hAnsi="Arial" w:cs="Arial"/>
        </w:rPr>
        <w:footnoteReference w:id="7"/>
      </w:r>
      <w:r w:rsidR="00240ABD">
        <w:rPr>
          <w:rFonts w:ascii="Arial" w:hAnsi="Arial" w:cs="Arial"/>
        </w:rPr>
        <w:t xml:space="preserve"> </w:t>
      </w:r>
      <w:r w:rsidR="00DE7D2A">
        <w:rPr>
          <w:rFonts w:ascii="Arial" w:hAnsi="Arial" w:cs="Arial"/>
        </w:rPr>
        <w:t xml:space="preserve">NPIAS identifies nearly 3,310 existing and proposed airports that are included in the national airport system, </w:t>
      </w:r>
      <w:r w:rsidR="00673636">
        <w:rPr>
          <w:rFonts w:ascii="Arial" w:hAnsi="Arial" w:cs="Arial"/>
        </w:rPr>
        <w:t xml:space="preserve">the roles they currently serve, and the amounts and types of airport development eligible for </w:t>
      </w:r>
      <w:r w:rsidR="00437847">
        <w:rPr>
          <w:rFonts w:ascii="Arial" w:hAnsi="Arial" w:cs="Arial"/>
        </w:rPr>
        <w:t>f</w:t>
      </w:r>
      <w:r w:rsidR="00673636">
        <w:rPr>
          <w:rFonts w:ascii="Arial" w:hAnsi="Arial" w:cs="Arial"/>
        </w:rPr>
        <w:t xml:space="preserve">ederal funding under the AIP over a span of 5 years. The NPIAS contains all commercial service airports, all reliever airports, and selected public-owned general aviation airports. </w:t>
      </w:r>
    </w:p>
    <w:p w14:paraId="1E8A5075" w14:textId="32E3D431" w:rsidR="001F4C75" w:rsidRDefault="00997B2A" w:rsidP="00C33B83">
      <w:pPr>
        <w:pStyle w:val="NormalWeb"/>
        <w:shd w:val="clear" w:color="auto" w:fill="FFFFFF"/>
        <w:ind w:firstLine="720"/>
        <w:rPr>
          <w:rFonts w:ascii="Arial" w:hAnsi="Arial" w:cs="Arial"/>
        </w:rPr>
      </w:pPr>
      <w:r>
        <w:rPr>
          <w:rFonts w:ascii="Arial" w:hAnsi="Arial" w:cs="Arial"/>
        </w:rPr>
        <w:t xml:space="preserve">The current NPIAS list </w:t>
      </w:r>
      <w:r w:rsidR="004E3854">
        <w:rPr>
          <w:rFonts w:ascii="Arial" w:hAnsi="Arial" w:cs="Arial"/>
        </w:rPr>
        <w:t>describes</w:t>
      </w:r>
      <w:r>
        <w:rPr>
          <w:rFonts w:ascii="Arial" w:hAnsi="Arial" w:cs="Arial"/>
        </w:rPr>
        <w:t xml:space="preserve"> Ernest A. Love Field</w:t>
      </w:r>
      <w:r w:rsidR="00407BB4">
        <w:rPr>
          <w:rFonts w:ascii="Arial" w:hAnsi="Arial" w:cs="Arial"/>
        </w:rPr>
        <w:t xml:space="preserve"> – P</w:t>
      </w:r>
      <w:r>
        <w:rPr>
          <w:rFonts w:ascii="Arial" w:hAnsi="Arial" w:cs="Arial"/>
        </w:rPr>
        <w:t>rescott Regional Airport</w:t>
      </w:r>
      <w:r w:rsidR="003F6A69">
        <w:rPr>
          <w:rFonts w:ascii="Arial" w:hAnsi="Arial" w:cs="Arial"/>
        </w:rPr>
        <w:t xml:space="preserve"> (PRC)</w:t>
      </w:r>
      <w:r>
        <w:rPr>
          <w:rStyle w:val="FootnoteReference"/>
          <w:rFonts w:ascii="Arial" w:hAnsi="Arial" w:cs="Arial"/>
        </w:rPr>
        <w:footnoteReference w:id="8"/>
      </w:r>
      <w:r w:rsidR="003B4908">
        <w:rPr>
          <w:rFonts w:ascii="Arial" w:hAnsi="Arial" w:cs="Arial"/>
        </w:rPr>
        <w:t xml:space="preserve"> as being </w:t>
      </w:r>
      <w:r w:rsidR="00323BB0">
        <w:rPr>
          <w:rFonts w:ascii="Arial" w:hAnsi="Arial" w:cs="Arial"/>
        </w:rPr>
        <w:t xml:space="preserve">publicly owned (as opposed to private, </w:t>
      </w:r>
      <w:r w:rsidR="006B2D1C">
        <w:rPr>
          <w:rFonts w:ascii="Arial" w:hAnsi="Arial" w:cs="Arial"/>
        </w:rPr>
        <w:t>military,</w:t>
      </w:r>
      <w:r w:rsidR="00323BB0">
        <w:rPr>
          <w:rFonts w:ascii="Arial" w:hAnsi="Arial" w:cs="Arial"/>
        </w:rPr>
        <w:t xml:space="preserve"> or Native American)</w:t>
      </w:r>
      <w:r w:rsidR="00407BB4">
        <w:rPr>
          <w:rFonts w:ascii="Arial" w:hAnsi="Arial" w:cs="Arial"/>
        </w:rPr>
        <w:t>. PRC offers</w:t>
      </w:r>
      <w:r w:rsidR="00323BB0">
        <w:rPr>
          <w:rFonts w:ascii="Arial" w:hAnsi="Arial" w:cs="Arial"/>
        </w:rPr>
        <w:t xml:space="preserve"> </w:t>
      </w:r>
      <w:r w:rsidR="00722675">
        <w:rPr>
          <w:rFonts w:ascii="Arial" w:hAnsi="Arial" w:cs="Arial"/>
        </w:rPr>
        <w:t>primary commercial service (as opposed to non-primary commercial service, reliever, or general aviation)</w:t>
      </w:r>
      <w:r w:rsidR="00407BB4">
        <w:rPr>
          <w:rFonts w:ascii="Arial" w:hAnsi="Arial" w:cs="Arial"/>
        </w:rPr>
        <w:t>. PRC is classified as a</w:t>
      </w:r>
      <w:r w:rsidR="00722675">
        <w:rPr>
          <w:rFonts w:ascii="Arial" w:hAnsi="Arial" w:cs="Arial"/>
        </w:rPr>
        <w:t xml:space="preserve"> </w:t>
      </w:r>
      <w:r w:rsidR="003F4A47">
        <w:rPr>
          <w:rFonts w:ascii="Arial" w:hAnsi="Arial" w:cs="Arial"/>
        </w:rPr>
        <w:t xml:space="preserve">small </w:t>
      </w:r>
      <w:r w:rsidR="008C1847">
        <w:rPr>
          <w:rFonts w:ascii="Arial" w:hAnsi="Arial" w:cs="Arial"/>
        </w:rPr>
        <w:t>nonhub</w:t>
      </w:r>
      <w:r w:rsidR="003F4A47">
        <w:rPr>
          <w:rStyle w:val="FootnoteReference"/>
          <w:rFonts w:ascii="Arial" w:hAnsi="Arial" w:cs="Arial"/>
        </w:rPr>
        <w:footnoteReference w:id="9"/>
      </w:r>
      <w:r w:rsidR="008C1847">
        <w:rPr>
          <w:rFonts w:ascii="Arial" w:hAnsi="Arial" w:cs="Arial"/>
        </w:rPr>
        <w:t xml:space="preserve"> (</w:t>
      </w:r>
      <w:r w:rsidR="004F5FA7">
        <w:rPr>
          <w:rFonts w:ascii="Arial" w:hAnsi="Arial" w:cs="Arial"/>
        </w:rPr>
        <w:t xml:space="preserve">a </w:t>
      </w:r>
      <w:r w:rsidR="008E0EEB">
        <w:rPr>
          <w:rFonts w:ascii="Arial" w:hAnsi="Arial" w:cs="Arial"/>
        </w:rPr>
        <w:t>hub is defined in statute to delineate commercial service airports based on the percentage of total passenger enplanements)</w:t>
      </w:r>
      <w:r w:rsidR="00407BB4">
        <w:rPr>
          <w:rFonts w:ascii="Arial" w:hAnsi="Arial" w:cs="Arial"/>
        </w:rPr>
        <w:t>. Nonhubs constitute the largest group of primary airports and account</w:t>
      </w:r>
      <w:r w:rsidR="00EC29F9">
        <w:rPr>
          <w:rFonts w:ascii="Arial" w:hAnsi="Arial" w:cs="Arial"/>
        </w:rPr>
        <w:t>ed</w:t>
      </w:r>
      <w:r w:rsidR="00407BB4">
        <w:rPr>
          <w:rFonts w:ascii="Arial" w:hAnsi="Arial" w:cs="Arial"/>
        </w:rPr>
        <w:t xml:space="preserve"> for almost 15% ($6.2 billion) of the development needs</w:t>
      </w:r>
      <w:r w:rsidR="00B67A2C">
        <w:rPr>
          <w:rFonts w:ascii="Arial" w:hAnsi="Arial" w:cs="Arial"/>
        </w:rPr>
        <w:t xml:space="preserve"> in 2021</w:t>
      </w:r>
      <w:r w:rsidR="00407BB4">
        <w:rPr>
          <w:rFonts w:ascii="Arial" w:hAnsi="Arial" w:cs="Arial"/>
        </w:rPr>
        <w:t xml:space="preserve">. </w:t>
      </w:r>
    </w:p>
    <w:p w14:paraId="32128876" w14:textId="0DC99C6A" w:rsidR="0085654A" w:rsidRDefault="0056106C" w:rsidP="00C33B83">
      <w:pPr>
        <w:pStyle w:val="NormalWeb"/>
        <w:shd w:val="clear" w:color="auto" w:fill="FFFFFF"/>
        <w:ind w:firstLine="720"/>
        <w:rPr>
          <w:rFonts w:ascii="Arial" w:hAnsi="Arial" w:cs="Arial"/>
        </w:rPr>
      </w:pPr>
      <w:r>
        <w:rPr>
          <w:rFonts w:ascii="Arial" w:hAnsi="Arial" w:cs="Arial"/>
        </w:rPr>
        <w:t xml:space="preserve">Airfield reconstruction, bringing the airport up to standards, </w:t>
      </w:r>
      <w:r w:rsidR="000E5DD1">
        <w:rPr>
          <w:rFonts w:ascii="Arial" w:hAnsi="Arial" w:cs="Arial"/>
        </w:rPr>
        <w:t>terminals,</w:t>
      </w:r>
      <w:r>
        <w:rPr>
          <w:rFonts w:ascii="Arial" w:hAnsi="Arial" w:cs="Arial"/>
        </w:rPr>
        <w:t xml:space="preserve"> and safety (like pavement reconstruction, obstruction removal, acquiring </w:t>
      </w:r>
      <w:r w:rsidR="00F74B15">
        <w:rPr>
          <w:rFonts w:ascii="Arial" w:hAnsi="Arial" w:cs="Arial"/>
        </w:rPr>
        <w:t>A</w:t>
      </w:r>
      <w:r>
        <w:rPr>
          <w:rFonts w:ascii="Arial" w:hAnsi="Arial" w:cs="Arial"/>
        </w:rPr>
        <w:t xml:space="preserve">ircraft </w:t>
      </w:r>
      <w:r w:rsidR="00F74B15">
        <w:rPr>
          <w:rFonts w:ascii="Arial" w:hAnsi="Arial" w:cs="Arial"/>
        </w:rPr>
        <w:t>R</w:t>
      </w:r>
      <w:r>
        <w:rPr>
          <w:rFonts w:ascii="Arial" w:hAnsi="Arial" w:cs="Arial"/>
        </w:rPr>
        <w:t xml:space="preserve">escue and </w:t>
      </w:r>
      <w:r w:rsidR="00F74B15">
        <w:rPr>
          <w:rFonts w:ascii="Arial" w:hAnsi="Arial" w:cs="Arial"/>
        </w:rPr>
        <w:t>F</w:t>
      </w:r>
      <w:r>
        <w:rPr>
          <w:rFonts w:ascii="Arial" w:hAnsi="Arial" w:cs="Arial"/>
        </w:rPr>
        <w:t>ire</w:t>
      </w:r>
      <w:r w:rsidR="00F74B15">
        <w:rPr>
          <w:rFonts w:ascii="Arial" w:hAnsi="Arial" w:cs="Arial"/>
        </w:rPr>
        <w:t xml:space="preserve"> F</w:t>
      </w:r>
      <w:r>
        <w:rPr>
          <w:rFonts w:ascii="Arial" w:hAnsi="Arial" w:cs="Arial"/>
        </w:rPr>
        <w:t xml:space="preserve">ighting (ARFF) equipment, and runway safety area improvements) improvements </w:t>
      </w:r>
      <w:r w:rsidR="00CD13BC">
        <w:rPr>
          <w:rFonts w:ascii="Arial" w:hAnsi="Arial" w:cs="Arial"/>
        </w:rPr>
        <w:t>are</w:t>
      </w:r>
      <w:r>
        <w:rPr>
          <w:rFonts w:ascii="Arial" w:hAnsi="Arial" w:cs="Arial"/>
        </w:rPr>
        <w:t xml:space="preserve"> </w:t>
      </w:r>
      <w:r>
        <w:rPr>
          <w:rFonts w:ascii="Arial" w:hAnsi="Arial" w:cs="Arial"/>
        </w:rPr>
        <w:lastRenderedPageBreak/>
        <w:t xml:space="preserve">the </w:t>
      </w:r>
      <w:r w:rsidR="00CD13BC">
        <w:rPr>
          <w:rFonts w:ascii="Arial" w:hAnsi="Arial" w:cs="Arial"/>
        </w:rPr>
        <w:t xml:space="preserve">FAA’s </w:t>
      </w:r>
      <w:r>
        <w:rPr>
          <w:rFonts w:ascii="Arial" w:hAnsi="Arial" w:cs="Arial"/>
        </w:rPr>
        <w:t xml:space="preserve">focus </w:t>
      </w:r>
      <w:r w:rsidR="00E912F8">
        <w:rPr>
          <w:rFonts w:ascii="Arial" w:hAnsi="Arial" w:cs="Arial"/>
        </w:rPr>
        <w:t>for</w:t>
      </w:r>
      <w:r>
        <w:rPr>
          <w:rFonts w:ascii="Arial" w:hAnsi="Arial" w:cs="Arial"/>
        </w:rPr>
        <w:t xml:space="preserve"> the nonhub airports </w:t>
      </w:r>
      <w:r w:rsidR="00CD13BC">
        <w:rPr>
          <w:rFonts w:ascii="Arial" w:hAnsi="Arial" w:cs="Arial"/>
        </w:rPr>
        <w:t xml:space="preserve">from </w:t>
      </w:r>
      <w:r>
        <w:rPr>
          <w:rFonts w:ascii="Arial" w:hAnsi="Arial" w:cs="Arial"/>
        </w:rPr>
        <w:t>2021</w:t>
      </w:r>
      <w:r w:rsidR="00CD13BC">
        <w:rPr>
          <w:rFonts w:ascii="Arial" w:hAnsi="Arial" w:cs="Arial"/>
        </w:rPr>
        <w:t xml:space="preserve"> through </w:t>
      </w:r>
      <w:r>
        <w:rPr>
          <w:rFonts w:ascii="Arial" w:hAnsi="Arial" w:cs="Arial"/>
        </w:rPr>
        <w:t>2025</w:t>
      </w:r>
      <w:r w:rsidR="00384568">
        <w:rPr>
          <w:rFonts w:ascii="Arial" w:hAnsi="Arial" w:cs="Arial"/>
        </w:rPr>
        <w:t>.</w:t>
      </w:r>
      <w:r w:rsidR="00527C34">
        <w:rPr>
          <w:rStyle w:val="FootnoteReference"/>
          <w:rFonts w:ascii="Arial" w:hAnsi="Arial" w:cs="Arial"/>
        </w:rPr>
        <w:footnoteReference w:id="10"/>
      </w:r>
      <w:r>
        <w:rPr>
          <w:rFonts w:ascii="Arial" w:hAnsi="Arial" w:cs="Arial"/>
        </w:rPr>
        <w:t xml:space="preserve"> </w:t>
      </w:r>
      <w:r w:rsidR="00407BB4">
        <w:rPr>
          <w:rFonts w:ascii="Arial" w:hAnsi="Arial" w:cs="Arial"/>
        </w:rPr>
        <w:t>The</w:t>
      </w:r>
      <w:r w:rsidR="00531984">
        <w:rPr>
          <w:rFonts w:ascii="Arial" w:hAnsi="Arial" w:cs="Arial"/>
        </w:rPr>
        <w:t xml:space="preserve"> enplaned</w:t>
      </w:r>
      <w:r w:rsidR="00C33B83">
        <w:rPr>
          <w:rFonts w:ascii="Arial" w:hAnsi="Arial" w:cs="Arial"/>
        </w:rPr>
        <w:t xml:space="preserve"> passengers, </w:t>
      </w:r>
      <w:r w:rsidR="00531984">
        <w:rPr>
          <w:rFonts w:ascii="Arial" w:hAnsi="Arial" w:cs="Arial"/>
        </w:rPr>
        <w:t>the number of revenue passengers that boarded aircraft at PRC during c</w:t>
      </w:r>
      <w:r w:rsidR="00026F7F">
        <w:rPr>
          <w:rFonts w:ascii="Arial" w:hAnsi="Arial" w:cs="Arial"/>
        </w:rPr>
        <w:t>alendar</w:t>
      </w:r>
      <w:r w:rsidR="00531984">
        <w:rPr>
          <w:rFonts w:ascii="Arial" w:hAnsi="Arial" w:cs="Arial"/>
        </w:rPr>
        <w:t xml:space="preserve"> year 2018 (</w:t>
      </w:r>
      <w:r w:rsidR="00C778BE">
        <w:rPr>
          <w:rFonts w:ascii="Arial" w:hAnsi="Arial" w:cs="Arial"/>
        </w:rPr>
        <w:t>f</w:t>
      </w:r>
      <w:r w:rsidR="00531984">
        <w:rPr>
          <w:rFonts w:ascii="Arial" w:hAnsi="Arial" w:cs="Arial"/>
        </w:rPr>
        <w:t>iscal year 2020), was 10,337</w:t>
      </w:r>
      <w:r w:rsidR="00407BB4">
        <w:rPr>
          <w:rFonts w:ascii="Arial" w:hAnsi="Arial" w:cs="Arial"/>
        </w:rPr>
        <w:t xml:space="preserve">. PRC’s </w:t>
      </w:r>
      <w:r w:rsidR="00C33B83">
        <w:rPr>
          <w:rFonts w:ascii="Arial" w:hAnsi="Arial" w:cs="Arial"/>
        </w:rPr>
        <w:t>based aircraft (</w:t>
      </w:r>
      <w:r w:rsidR="00BE5CC0">
        <w:rPr>
          <w:rFonts w:ascii="Arial" w:hAnsi="Arial" w:cs="Arial"/>
        </w:rPr>
        <w:t xml:space="preserve">the </w:t>
      </w:r>
      <w:r w:rsidR="00C33B83">
        <w:rPr>
          <w:rFonts w:ascii="Arial" w:hAnsi="Arial" w:cs="Arial"/>
        </w:rPr>
        <w:t xml:space="preserve">number of registered aircraft hangared or based at PRC) was 264. Note that </w:t>
      </w:r>
      <w:r w:rsidR="009D4B90">
        <w:rPr>
          <w:rFonts w:ascii="Arial" w:hAnsi="Arial" w:cs="Arial"/>
        </w:rPr>
        <w:t xml:space="preserve">this </w:t>
      </w:r>
      <w:r w:rsidR="00C33B83">
        <w:rPr>
          <w:rFonts w:ascii="Arial" w:hAnsi="Arial" w:cs="Arial"/>
        </w:rPr>
        <w:t>total includes single engine, multi engine, jets, and helicopters but not military aircraft, ultralights, gliders, and balloons.</w:t>
      </w:r>
    </w:p>
    <w:p w14:paraId="526B373F" w14:textId="5B34029B" w:rsidR="0085654A" w:rsidRDefault="00A57DFB" w:rsidP="00C33B83">
      <w:pPr>
        <w:pStyle w:val="NormalWeb"/>
        <w:shd w:val="clear" w:color="auto" w:fill="FFFFFF"/>
        <w:ind w:firstLine="720"/>
        <w:rPr>
          <w:rFonts w:ascii="Arial" w:hAnsi="Arial" w:cs="Arial"/>
        </w:rPr>
      </w:pPr>
      <w:r>
        <w:rPr>
          <w:rFonts w:ascii="Arial" w:hAnsi="Arial" w:cs="Arial"/>
        </w:rPr>
        <w:t>The d</w:t>
      </w:r>
      <w:r w:rsidR="0085654A">
        <w:rPr>
          <w:rFonts w:ascii="Arial" w:hAnsi="Arial" w:cs="Arial"/>
        </w:rPr>
        <w:t xml:space="preserve">evelopment estimate is defined as a 5-year estimate of airport improvements that are eligible for </w:t>
      </w:r>
      <w:r w:rsidR="003F38CE">
        <w:rPr>
          <w:rFonts w:ascii="Arial" w:hAnsi="Arial" w:cs="Arial"/>
        </w:rPr>
        <w:t>f</w:t>
      </w:r>
      <w:r w:rsidR="0085654A">
        <w:rPr>
          <w:rFonts w:ascii="Arial" w:hAnsi="Arial" w:cs="Arial"/>
        </w:rPr>
        <w:t xml:space="preserve">ederal development grants under the AIP. The costs associated with planning (master plans, regional and State system plans, and environmental studies) are not captured in the development cost total. </w:t>
      </w:r>
      <w:r w:rsidR="009A18E9">
        <w:rPr>
          <w:rFonts w:ascii="Arial" w:hAnsi="Arial" w:cs="Arial"/>
        </w:rPr>
        <w:t xml:space="preserve">The development estimate for PRC for the </w:t>
      </w:r>
      <w:r w:rsidR="00DB1E76">
        <w:rPr>
          <w:rFonts w:ascii="Arial" w:hAnsi="Arial" w:cs="Arial"/>
        </w:rPr>
        <w:t>5-year</w:t>
      </w:r>
      <w:r w:rsidR="007344FA">
        <w:rPr>
          <w:rFonts w:ascii="Arial" w:hAnsi="Arial" w:cs="Arial"/>
        </w:rPr>
        <w:t xml:space="preserve"> period from </w:t>
      </w:r>
      <w:r w:rsidR="009A18E9">
        <w:rPr>
          <w:rFonts w:ascii="Arial" w:hAnsi="Arial" w:cs="Arial"/>
        </w:rPr>
        <w:t>2021</w:t>
      </w:r>
      <w:r w:rsidR="007344FA">
        <w:rPr>
          <w:rFonts w:ascii="Arial" w:hAnsi="Arial" w:cs="Arial"/>
        </w:rPr>
        <w:t xml:space="preserve"> to </w:t>
      </w:r>
      <w:r w:rsidR="009A18E9">
        <w:rPr>
          <w:rFonts w:ascii="Arial" w:hAnsi="Arial" w:cs="Arial"/>
        </w:rPr>
        <w:t>2025</w:t>
      </w:r>
      <w:r w:rsidR="007344FA">
        <w:rPr>
          <w:rFonts w:ascii="Arial" w:hAnsi="Arial" w:cs="Arial"/>
        </w:rPr>
        <w:t xml:space="preserve"> wa</w:t>
      </w:r>
      <w:r w:rsidR="009A18E9">
        <w:rPr>
          <w:rFonts w:ascii="Arial" w:hAnsi="Arial" w:cs="Arial"/>
        </w:rPr>
        <w:t>s $15,521,226</w:t>
      </w:r>
      <w:r w:rsidR="004C46F0">
        <w:rPr>
          <w:rFonts w:ascii="Arial" w:hAnsi="Arial" w:cs="Arial"/>
        </w:rPr>
        <w:t>.</w:t>
      </w:r>
      <w:r w:rsidR="009A18E9">
        <w:rPr>
          <w:rStyle w:val="FootnoteReference"/>
          <w:rFonts w:ascii="Arial" w:hAnsi="Arial" w:cs="Arial"/>
        </w:rPr>
        <w:footnoteReference w:id="11"/>
      </w:r>
    </w:p>
    <w:p w14:paraId="1340803A" w14:textId="60D91991" w:rsidR="0015771E" w:rsidRDefault="00CF6756" w:rsidP="00C33B83">
      <w:pPr>
        <w:pStyle w:val="NormalWeb"/>
        <w:shd w:val="clear" w:color="auto" w:fill="FFFFFF"/>
        <w:ind w:firstLine="720"/>
        <w:rPr>
          <w:rFonts w:ascii="Arial" w:hAnsi="Arial" w:cs="Arial"/>
        </w:rPr>
      </w:pPr>
      <w:r>
        <w:rPr>
          <w:rFonts w:ascii="Arial" w:hAnsi="Arial" w:cs="Arial"/>
        </w:rPr>
        <w:t>For large and medium primary hub airports, the AIP grant covers 75% of eligible costs (or 80% for noise program implementation). For small primary, reliever, and general aviation airports, the grant covers a range of 90-95% of eligible costs, based on statutory requirements</w:t>
      </w:r>
      <w:r w:rsidR="00477CBF">
        <w:rPr>
          <w:rFonts w:ascii="Arial" w:hAnsi="Arial" w:cs="Arial"/>
        </w:rPr>
        <w:t>.</w:t>
      </w:r>
      <w:r w:rsidR="00FD1FC3">
        <w:rPr>
          <w:rStyle w:val="FootnoteReference"/>
          <w:rFonts w:ascii="Arial" w:hAnsi="Arial" w:cs="Arial"/>
        </w:rPr>
        <w:footnoteReference w:id="12"/>
      </w:r>
      <w:r>
        <w:rPr>
          <w:rFonts w:ascii="Arial" w:hAnsi="Arial" w:cs="Arial"/>
        </w:rPr>
        <w:t xml:space="preserve"> </w:t>
      </w:r>
      <w:r w:rsidR="00185F3A">
        <w:rPr>
          <w:rFonts w:ascii="Arial" w:hAnsi="Arial" w:cs="Arial"/>
        </w:rPr>
        <w:t>To be</w:t>
      </w:r>
      <w:r w:rsidR="00D609C0">
        <w:rPr>
          <w:rFonts w:ascii="Arial" w:hAnsi="Arial" w:cs="Arial"/>
        </w:rPr>
        <w:t xml:space="preserve"> e</w:t>
      </w:r>
      <w:r w:rsidR="00185F3A">
        <w:rPr>
          <w:rFonts w:ascii="Arial" w:hAnsi="Arial" w:cs="Arial"/>
        </w:rPr>
        <w:t xml:space="preserve">ligible for a grant, an airport must be included in the NPIAS, which is prepared and published every 2 years and identifies public-use airports that are important to public transportation and contribute to the needs of civil aviation, national defense, and the Postal </w:t>
      </w:r>
      <w:r w:rsidR="004F2C60">
        <w:rPr>
          <w:rFonts w:ascii="Arial" w:hAnsi="Arial" w:cs="Arial"/>
        </w:rPr>
        <w:t>S</w:t>
      </w:r>
      <w:r w:rsidR="00185F3A">
        <w:rPr>
          <w:rFonts w:ascii="Arial" w:hAnsi="Arial" w:cs="Arial"/>
        </w:rPr>
        <w:t xml:space="preserve">ervice. Recipients </w:t>
      </w:r>
      <w:r w:rsidR="00F26578">
        <w:rPr>
          <w:rFonts w:ascii="Arial" w:hAnsi="Arial" w:cs="Arial"/>
        </w:rPr>
        <w:t>of grants are referred to as “sponsors”. Eligible grant activities relate to capital items serving to develop and</w:t>
      </w:r>
      <w:r w:rsidR="00A57DFB">
        <w:rPr>
          <w:rFonts w:ascii="Arial" w:hAnsi="Arial" w:cs="Arial"/>
        </w:rPr>
        <w:t xml:space="preserve"> i</w:t>
      </w:r>
      <w:r w:rsidR="00F26578">
        <w:rPr>
          <w:rFonts w:ascii="Arial" w:hAnsi="Arial" w:cs="Arial"/>
        </w:rPr>
        <w:t>mprove the</w:t>
      </w:r>
      <w:r w:rsidR="00A57DFB">
        <w:rPr>
          <w:rFonts w:ascii="Arial" w:hAnsi="Arial" w:cs="Arial"/>
        </w:rPr>
        <w:t xml:space="preserve"> a</w:t>
      </w:r>
      <w:r w:rsidR="00F26578">
        <w:rPr>
          <w:rFonts w:ascii="Arial" w:hAnsi="Arial" w:cs="Arial"/>
        </w:rPr>
        <w:t xml:space="preserve">irport in areas of safety, capacity, and noise compatibility. </w:t>
      </w:r>
    </w:p>
    <w:p w14:paraId="6D02CB9A" w14:textId="12CF5EC9" w:rsidR="0015771E" w:rsidRDefault="0015771E" w:rsidP="0015771E">
      <w:pPr>
        <w:pStyle w:val="NormalWeb"/>
        <w:shd w:val="clear" w:color="auto" w:fill="FFFFFF"/>
        <w:ind w:firstLine="720"/>
        <w:rPr>
          <w:rFonts w:ascii="Arial" w:hAnsi="Arial" w:cs="Arial"/>
        </w:rPr>
      </w:pPr>
      <w:r>
        <w:rPr>
          <w:rFonts w:ascii="Arial" w:hAnsi="Arial" w:cs="Arial"/>
        </w:rPr>
        <w:t xml:space="preserve">For </w:t>
      </w:r>
      <w:r w:rsidR="00FE4712">
        <w:rPr>
          <w:rFonts w:ascii="Arial" w:hAnsi="Arial" w:cs="Arial"/>
        </w:rPr>
        <w:t xml:space="preserve">the </w:t>
      </w:r>
      <w:r>
        <w:rPr>
          <w:rFonts w:ascii="Arial" w:hAnsi="Arial" w:cs="Arial"/>
        </w:rPr>
        <w:t xml:space="preserve">FAA to consider a project for AIP funding, the project must be reasonably consistent with the plans of planning agencies for the development of the area in which the airport is located, and the project must be depicted on a current </w:t>
      </w:r>
      <w:r w:rsidR="00FE4712">
        <w:rPr>
          <w:rFonts w:ascii="Arial" w:hAnsi="Arial" w:cs="Arial"/>
        </w:rPr>
        <w:t>A</w:t>
      </w:r>
      <w:r>
        <w:rPr>
          <w:rFonts w:ascii="Arial" w:hAnsi="Arial" w:cs="Arial"/>
        </w:rPr>
        <w:t xml:space="preserve">irport </w:t>
      </w:r>
      <w:r w:rsidR="00FE4712">
        <w:rPr>
          <w:rFonts w:ascii="Arial" w:hAnsi="Arial" w:cs="Arial"/>
        </w:rPr>
        <w:t>L</w:t>
      </w:r>
      <w:r>
        <w:rPr>
          <w:rFonts w:ascii="Arial" w:hAnsi="Arial" w:cs="Arial"/>
        </w:rPr>
        <w:t xml:space="preserve">ayout </w:t>
      </w:r>
      <w:r w:rsidR="00FE4712">
        <w:rPr>
          <w:rFonts w:ascii="Arial" w:hAnsi="Arial" w:cs="Arial"/>
        </w:rPr>
        <w:t>P</w:t>
      </w:r>
      <w:r>
        <w:rPr>
          <w:rFonts w:ascii="Arial" w:hAnsi="Arial" w:cs="Arial"/>
        </w:rPr>
        <w:t>lan</w:t>
      </w:r>
      <w:r w:rsidR="00FE4712">
        <w:rPr>
          <w:rFonts w:ascii="Arial" w:hAnsi="Arial" w:cs="Arial"/>
        </w:rPr>
        <w:t xml:space="preserve"> (ALP)</w:t>
      </w:r>
      <w:r>
        <w:rPr>
          <w:rFonts w:ascii="Arial" w:hAnsi="Arial" w:cs="Arial"/>
        </w:rPr>
        <w:t xml:space="preserve"> approved by the FAA.</w:t>
      </w:r>
      <w:r w:rsidR="0009375C">
        <w:rPr>
          <w:rFonts w:ascii="Arial" w:hAnsi="Arial" w:cs="Arial"/>
        </w:rPr>
        <w:t xml:space="preserve"> Hence</w:t>
      </w:r>
      <w:r w:rsidR="006C75D3">
        <w:rPr>
          <w:rFonts w:ascii="Arial" w:hAnsi="Arial" w:cs="Arial"/>
        </w:rPr>
        <w:t>,</w:t>
      </w:r>
      <w:r w:rsidR="0009375C">
        <w:rPr>
          <w:rFonts w:ascii="Arial" w:hAnsi="Arial" w:cs="Arial"/>
        </w:rPr>
        <w:t xml:space="preserve"> the pages that follow include </w:t>
      </w:r>
      <w:r w:rsidR="0009375C" w:rsidRPr="00777717">
        <w:rPr>
          <w:rFonts w:ascii="Arial" w:hAnsi="Arial" w:cs="Arial"/>
          <w:i/>
          <w:iCs/>
        </w:rPr>
        <w:t>A</w:t>
      </w:r>
      <w:r w:rsidR="00C055EB" w:rsidRPr="00777717">
        <w:rPr>
          <w:rFonts w:ascii="Arial" w:hAnsi="Arial" w:cs="Arial"/>
          <w:i/>
          <w:iCs/>
        </w:rPr>
        <w:t>rizona</w:t>
      </w:r>
      <w:r w:rsidR="0009375C" w:rsidRPr="00777717">
        <w:rPr>
          <w:rFonts w:ascii="Arial" w:hAnsi="Arial" w:cs="Arial"/>
          <w:i/>
          <w:iCs/>
        </w:rPr>
        <w:t xml:space="preserve"> Department of Transportation </w:t>
      </w:r>
      <w:r w:rsidR="006C75D3" w:rsidRPr="00777717">
        <w:rPr>
          <w:rFonts w:ascii="Arial" w:hAnsi="Arial" w:cs="Arial"/>
          <w:i/>
          <w:iCs/>
        </w:rPr>
        <w:t xml:space="preserve">(ADOT) </w:t>
      </w:r>
      <w:r w:rsidR="0009375C" w:rsidRPr="00777717">
        <w:rPr>
          <w:rFonts w:ascii="Arial" w:hAnsi="Arial" w:cs="Arial"/>
          <w:i/>
          <w:iCs/>
        </w:rPr>
        <w:t>Airport Master Plan for Prescott</w:t>
      </w:r>
      <w:r w:rsidR="0009375C">
        <w:rPr>
          <w:rFonts w:ascii="Arial" w:hAnsi="Arial" w:cs="Arial"/>
        </w:rPr>
        <w:t xml:space="preserve">, and </w:t>
      </w:r>
      <w:r w:rsidR="006C75D3">
        <w:rPr>
          <w:rFonts w:ascii="Arial" w:hAnsi="Arial" w:cs="Arial"/>
        </w:rPr>
        <w:t xml:space="preserve">the </w:t>
      </w:r>
      <w:r w:rsidR="0009375C" w:rsidRPr="00777717">
        <w:rPr>
          <w:rFonts w:ascii="Arial" w:hAnsi="Arial" w:cs="Arial"/>
          <w:i/>
          <w:iCs/>
        </w:rPr>
        <w:t>City of Prescott Airport Specific Area Plan (ASAP)</w:t>
      </w:r>
      <w:r w:rsidR="0009375C">
        <w:rPr>
          <w:rFonts w:ascii="Arial" w:hAnsi="Arial" w:cs="Arial"/>
        </w:rPr>
        <w:t xml:space="preserve">. </w:t>
      </w:r>
    </w:p>
    <w:p w14:paraId="5DE31E00" w14:textId="75515737" w:rsidR="0015771E" w:rsidRDefault="0015771E" w:rsidP="0015771E">
      <w:pPr>
        <w:pStyle w:val="NormalWeb"/>
        <w:shd w:val="clear" w:color="auto" w:fill="FFFFFF"/>
        <w:ind w:firstLine="720"/>
        <w:rPr>
          <w:rFonts w:ascii="Arial" w:hAnsi="Arial" w:cs="Arial"/>
        </w:rPr>
      </w:pPr>
      <w:r>
        <w:rPr>
          <w:rFonts w:ascii="Arial" w:hAnsi="Arial" w:cs="Arial"/>
        </w:rPr>
        <w:t xml:space="preserve">Additionally, </w:t>
      </w:r>
      <w:r w:rsidR="00AC04F5">
        <w:rPr>
          <w:rFonts w:ascii="Arial" w:hAnsi="Arial" w:cs="Arial"/>
        </w:rPr>
        <w:t xml:space="preserve">and of great significance, </w:t>
      </w:r>
      <w:r>
        <w:rPr>
          <w:rFonts w:ascii="Arial" w:hAnsi="Arial" w:cs="Arial"/>
        </w:rPr>
        <w:t xml:space="preserve">a sponsor must be legally, financially, and otherwise able to carry out the assurances and obligations contained in the project application and grant agreement. </w:t>
      </w:r>
      <w:r w:rsidR="00693BD1">
        <w:rPr>
          <w:rFonts w:ascii="Arial" w:hAnsi="Arial" w:cs="Arial"/>
        </w:rPr>
        <w:t>Hence</w:t>
      </w:r>
      <w:r w:rsidR="00154450">
        <w:rPr>
          <w:rFonts w:ascii="Arial" w:hAnsi="Arial" w:cs="Arial"/>
        </w:rPr>
        <w:t>,</w:t>
      </w:r>
      <w:r w:rsidR="00693BD1">
        <w:rPr>
          <w:rFonts w:ascii="Arial" w:hAnsi="Arial" w:cs="Arial"/>
        </w:rPr>
        <w:t xml:space="preserve"> the pages that follow </w:t>
      </w:r>
      <w:r w:rsidR="00154450">
        <w:rPr>
          <w:rFonts w:ascii="Arial" w:hAnsi="Arial" w:cs="Arial"/>
        </w:rPr>
        <w:t xml:space="preserve">include the </w:t>
      </w:r>
      <w:r w:rsidR="00693BD1">
        <w:rPr>
          <w:rFonts w:ascii="Arial" w:hAnsi="Arial" w:cs="Arial"/>
        </w:rPr>
        <w:t>entitled Grant Assurance</w:t>
      </w:r>
      <w:r w:rsidR="0085303B">
        <w:rPr>
          <w:rFonts w:ascii="Arial" w:hAnsi="Arial" w:cs="Arial"/>
        </w:rPr>
        <w:t>s</w:t>
      </w:r>
      <w:r w:rsidR="00693BD1">
        <w:rPr>
          <w:rFonts w:ascii="Arial" w:hAnsi="Arial" w:cs="Arial"/>
        </w:rPr>
        <w:t xml:space="preserve"> and Obligations</w:t>
      </w:r>
      <w:r w:rsidR="00C979CA">
        <w:rPr>
          <w:rFonts w:ascii="Arial" w:hAnsi="Arial" w:cs="Arial"/>
        </w:rPr>
        <w:t xml:space="preserve"> for all existing AIP disbursements</w:t>
      </w:r>
      <w:r w:rsidR="00693BD1">
        <w:rPr>
          <w:rFonts w:ascii="Arial" w:hAnsi="Arial" w:cs="Arial"/>
        </w:rPr>
        <w:t>.</w:t>
      </w:r>
    </w:p>
    <w:p w14:paraId="4E1C54F4" w14:textId="77777777" w:rsidR="00943A83" w:rsidRDefault="00943A83" w:rsidP="00C33B83">
      <w:pPr>
        <w:pStyle w:val="NormalWeb"/>
        <w:shd w:val="clear" w:color="auto" w:fill="FFFFFF"/>
        <w:ind w:firstLine="720"/>
        <w:rPr>
          <w:rFonts w:ascii="Arial" w:hAnsi="Arial" w:cs="Arial"/>
        </w:rPr>
      </w:pPr>
    </w:p>
    <w:p w14:paraId="3B6FBD99" w14:textId="77777777" w:rsidR="00943A83" w:rsidRDefault="00943A83" w:rsidP="00C33B83">
      <w:pPr>
        <w:pStyle w:val="NormalWeb"/>
        <w:shd w:val="clear" w:color="auto" w:fill="FFFFFF"/>
        <w:ind w:firstLine="720"/>
        <w:rPr>
          <w:rFonts w:ascii="Arial" w:hAnsi="Arial" w:cs="Arial"/>
        </w:rPr>
      </w:pPr>
    </w:p>
    <w:p w14:paraId="72F070A5" w14:textId="77777777" w:rsidR="00943A83" w:rsidRDefault="00943A83" w:rsidP="00C33B83">
      <w:pPr>
        <w:pStyle w:val="NormalWeb"/>
        <w:shd w:val="clear" w:color="auto" w:fill="FFFFFF"/>
        <w:ind w:firstLine="720"/>
        <w:rPr>
          <w:rFonts w:ascii="Arial" w:hAnsi="Arial" w:cs="Arial"/>
        </w:rPr>
      </w:pPr>
    </w:p>
    <w:p w14:paraId="26DE6BE0" w14:textId="48C97092" w:rsidR="00A57DFB" w:rsidRDefault="00627360" w:rsidP="00C33B83">
      <w:pPr>
        <w:pStyle w:val="NormalWeb"/>
        <w:shd w:val="clear" w:color="auto" w:fill="FFFFFF"/>
        <w:ind w:firstLine="720"/>
        <w:rPr>
          <w:rFonts w:ascii="Arial" w:hAnsi="Arial" w:cs="Arial"/>
        </w:rPr>
      </w:pPr>
      <w:r>
        <w:rPr>
          <w:rFonts w:ascii="Arial" w:hAnsi="Arial" w:cs="Arial"/>
        </w:rPr>
        <w:lastRenderedPageBreak/>
        <w:t>The image below from the most current NPIAS</w:t>
      </w:r>
      <w:r>
        <w:rPr>
          <w:rStyle w:val="FootnoteReference"/>
          <w:rFonts w:ascii="Arial" w:hAnsi="Arial" w:cs="Arial"/>
        </w:rPr>
        <w:footnoteReference w:id="13"/>
      </w:r>
      <w:r>
        <w:rPr>
          <w:rFonts w:ascii="Arial" w:hAnsi="Arial" w:cs="Arial"/>
        </w:rPr>
        <w:t xml:space="preserve"> shows PRC to be classified as a small</w:t>
      </w:r>
      <w:r w:rsidR="00F46AC7">
        <w:rPr>
          <w:rFonts w:ascii="Arial" w:hAnsi="Arial" w:cs="Arial"/>
        </w:rPr>
        <w:t xml:space="preserve">/nonhub airport. </w:t>
      </w:r>
    </w:p>
    <w:p w14:paraId="72F36588" w14:textId="38447D32" w:rsidR="00B03C9B" w:rsidRDefault="00B03C9B" w:rsidP="00B03C9B">
      <w:pPr>
        <w:pStyle w:val="NormalWeb"/>
        <w:shd w:val="clear" w:color="auto" w:fill="FFFFFF"/>
        <w:rPr>
          <w:rFonts w:ascii="Arial" w:hAnsi="Arial" w:cs="Arial"/>
        </w:rPr>
      </w:pPr>
      <w:r>
        <w:rPr>
          <w:rFonts w:ascii="Arial" w:hAnsi="Arial" w:cs="Arial"/>
          <w:noProof/>
        </w:rPr>
        <w:drawing>
          <wp:inline distT="0" distB="0" distL="0" distR="0" wp14:anchorId="3683B9F6" wp14:editId="5CFADD11">
            <wp:extent cx="5943600" cy="5266055"/>
            <wp:effectExtent l="0" t="0" r="0" b="4445"/>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5943600" cy="5266055"/>
                    </a:xfrm>
                    <a:prstGeom prst="rect">
                      <a:avLst/>
                    </a:prstGeom>
                  </pic:spPr>
                </pic:pic>
              </a:graphicData>
            </a:graphic>
          </wp:inline>
        </w:drawing>
      </w:r>
    </w:p>
    <w:p w14:paraId="1CA1CB74" w14:textId="3542DE89" w:rsidR="0015771E" w:rsidRDefault="0056775A" w:rsidP="00C33B83">
      <w:pPr>
        <w:pStyle w:val="NormalWeb"/>
        <w:shd w:val="clear" w:color="auto" w:fill="FFFFFF"/>
        <w:ind w:firstLine="720"/>
        <w:rPr>
          <w:rFonts w:ascii="Arial" w:hAnsi="Arial" w:cs="Arial"/>
        </w:rPr>
      </w:pPr>
      <w:r>
        <w:rPr>
          <w:rFonts w:ascii="Arial" w:hAnsi="Arial" w:cs="Arial"/>
        </w:rPr>
        <w:t xml:space="preserve">The FAA reviews the airports in the NPIAS on a periodic basis and adjusts their hub/role in the </w:t>
      </w:r>
      <w:r w:rsidR="003C2CB5">
        <w:rPr>
          <w:rFonts w:ascii="Arial" w:hAnsi="Arial" w:cs="Arial"/>
        </w:rPr>
        <w:t>f</w:t>
      </w:r>
      <w:r>
        <w:rPr>
          <w:rFonts w:ascii="Arial" w:hAnsi="Arial" w:cs="Arial"/>
        </w:rPr>
        <w:t xml:space="preserve">ederal </w:t>
      </w:r>
      <w:r w:rsidR="003C2CB5">
        <w:rPr>
          <w:rFonts w:ascii="Arial" w:hAnsi="Arial" w:cs="Arial"/>
        </w:rPr>
        <w:t>s</w:t>
      </w:r>
      <w:r>
        <w:rPr>
          <w:rFonts w:ascii="Arial" w:hAnsi="Arial" w:cs="Arial"/>
        </w:rPr>
        <w:t>ystem. The next review by the FAA will be complete in 2022</w:t>
      </w:r>
      <w:r w:rsidR="00F90367">
        <w:rPr>
          <w:rFonts w:ascii="Arial" w:hAnsi="Arial" w:cs="Arial"/>
        </w:rPr>
        <w:t>.</w:t>
      </w:r>
      <w:r w:rsidR="00CF138C">
        <w:rPr>
          <w:rStyle w:val="FootnoteReference"/>
          <w:rFonts w:ascii="Arial" w:hAnsi="Arial" w:cs="Arial"/>
        </w:rPr>
        <w:footnoteReference w:id="14"/>
      </w:r>
      <w:r>
        <w:rPr>
          <w:rFonts w:ascii="Arial" w:hAnsi="Arial" w:cs="Arial"/>
        </w:rPr>
        <w:t xml:space="preserve"> </w:t>
      </w:r>
      <w:r w:rsidR="005D65E5">
        <w:rPr>
          <w:rFonts w:ascii="Arial" w:hAnsi="Arial" w:cs="Arial"/>
        </w:rPr>
        <w:t xml:space="preserve">The FAA last completed a national capacity evaluation in early 2020, prior to the substantive impacts of the COVID-19 public health emergency </w:t>
      </w:r>
      <w:r w:rsidR="00EC470D">
        <w:rPr>
          <w:rFonts w:ascii="Arial" w:hAnsi="Arial" w:cs="Arial"/>
        </w:rPr>
        <w:t xml:space="preserve">on aircraft activity levels across the system. Thus, the evaluation should be understood as a representative snapshot of 2019 activity levels and forecasts. </w:t>
      </w:r>
      <w:r w:rsidR="00E1301F">
        <w:rPr>
          <w:rFonts w:ascii="Arial" w:hAnsi="Arial" w:cs="Arial"/>
        </w:rPr>
        <w:t xml:space="preserve">Future results should therefore be interpreted with caution as the timing of airport congestion levels is expected to be markedly slower than presented here due to the uncertain timeframe for recovery of the </w:t>
      </w:r>
      <w:r w:rsidR="00E1301F">
        <w:rPr>
          <w:rFonts w:ascii="Arial" w:hAnsi="Arial" w:cs="Arial"/>
        </w:rPr>
        <w:lastRenderedPageBreak/>
        <w:t xml:space="preserve">aviation industry. The FAA is expected to update this </w:t>
      </w:r>
      <w:r w:rsidR="00601FA3">
        <w:rPr>
          <w:rFonts w:ascii="Arial" w:hAnsi="Arial" w:cs="Arial"/>
        </w:rPr>
        <w:t>evaluation using revised forecasts in the 2023 NPIAS.</w:t>
      </w:r>
    </w:p>
    <w:p w14:paraId="181F397B" w14:textId="7EDED0EF" w:rsidR="00DA29F5" w:rsidRDefault="0088127B" w:rsidP="00465228">
      <w:pPr>
        <w:pStyle w:val="NormalWeb"/>
        <w:shd w:val="clear" w:color="auto" w:fill="FFFFFF"/>
        <w:ind w:firstLine="720"/>
        <w:rPr>
          <w:rFonts w:ascii="Arial" w:hAnsi="Arial" w:cs="Arial"/>
        </w:rPr>
      </w:pPr>
      <w:r>
        <w:rPr>
          <w:rFonts w:ascii="Arial" w:hAnsi="Arial" w:cs="Arial"/>
        </w:rPr>
        <w:t>AIP funding splits into two categories and types of funding according to AIP legislation: (1) apportioned funds, or entitlements</w:t>
      </w:r>
      <w:r w:rsidR="00553D9B">
        <w:rPr>
          <w:rFonts w:ascii="Arial" w:hAnsi="Arial" w:cs="Arial"/>
        </w:rPr>
        <w:t>, designated under 49 U.S.C. § 47114 which are determined by formula and available to airport sponsors annually</w:t>
      </w:r>
      <w:r>
        <w:rPr>
          <w:rFonts w:ascii="Arial" w:hAnsi="Arial" w:cs="Arial"/>
        </w:rPr>
        <w:t>; and (2) discretionary funds</w:t>
      </w:r>
      <w:r w:rsidR="00553D9B">
        <w:rPr>
          <w:rFonts w:ascii="Arial" w:hAnsi="Arial" w:cs="Arial"/>
        </w:rPr>
        <w:t xml:space="preserve">, designated under 49 U.S.C. § 47115, which remain after entitlement distributions and include </w:t>
      </w:r>
      <w:r w:rsidR="005C5729">
        <w:rPr>
          <w:rFonts w:ascii="Arial" w:hAnsi="Arial" w:cs="Arial"/>
        </w:rPr>
        <w:t>several</w:t>
      </w:r>
      <w:r w:rsidR="00553D9B">
        <w:rPr>
          <w:rFonts w:ascii="Arial" w:hAnsi="Arial" w:cs="Arial"/>
        </w:rPr>
        <w:t xml:space="preserve"> set-aside amounts for specific project types designated under 49 U.S.C. § 47116 and 49 U.S.C. § 47117</w:t>
      </w:r>
      <w:r>
        <w:rPr>
          <w:rFonts w:ascii="Arial" w:hAnsi="Arial" w:cs="Arial"/>
        </w:rPr>
        <w:t>.</w:t>
      </w:r>
      <w:r w:rsidR="00E71C3C">
        <w:rPr>
          <w:rStyle w:val="FootnoteReference"/>
          <w:rFonts w:ascii="Arial" w:hAnsi="Arial" w:cs="Arial"/>
        </w:rPr>
        <w:footnoteReference w:id="15"/>
      </w:r>
      <w:r w:rsidR="007258DF">
        <w:rPr>
          <w:rFonts w:ascii="Arial" w:hAnsi="Arial" w:cs="Arial"/>
        </w:rPr>
        <w:t xml:space="preserve"> </w:t>
      </w:r>
    </w:p>
    <w:p w14:paraId="4EBCB355" w14:textId="22A5B16F" w:rsidR="00FD574A" w:rsidRDefault="00FD574A" w:rsidP="00464AF4">
      <w:pPr>
        <w:pStyle w:val="NormalWeb"/>
        <w:shd w:val="clear" w:color="auto" w:fill="FFFFFF"/>
        <w:jc w:val="center"/>
        <w:rPr>
          <w:rFonts w:ascii="Arial" w:hAnsi="Arial" w:cs="Arial"/>
        </w:rPr>
      </w:pPr>
      <w:r>
        <w:rPr>
          <w:rFonts w:ascii="Arial" w:hAnsi="Arial" w:cs="Arial"/>
        </w:rPr>
        <w:t>Airports Capital Improvement Plan (</w:t>
      </w:r>
      <w:r w:rsidR="008532F2">
        <w:rPr>
          <w:rFonts w:ascii="Arial" w:hAnsi="Arial" w:cs="Arial"/>
        </w:rPr>
        <w:t>A</w:t>
      </w:r>
      <w:r>
        <w:rPr>
          <w:rFonts w:ascii="Arial" w:hAnsi="Arial" w:cs="Arial"/>
        </w:rPr>
        <w:t>CIP)</w:t>
      </w:r>
    </w:p>
    <w:p w14:paraId="21E0C071" w14:textId="2ABEE15D" w:rsidR="00BA1E24" w:rsidRDefault="00BA1E24" w:rsidP="00BA1E24">
      <w:pPr>
        <w:pStyle w:val="NormalWeb"/>
        <w:shd w:val="clear" w:color="auto" w:fill="FFFFFF"/>
        <w:rPr>
          <w:rFonts w:ascii="Arial" w:hAnsi="Arial" w:cs="Arial"/>
        </w:rPr>
      </w:pPr>
      <w:r>
        <w:rPr>
          <w:rFonts w:ascii="Arial" w:hAnsi="Arial" w:cs="Arial"/>
        </w:rPr>
        <w:tab/>
        <w:t xml:space="preserve">The national </w:t>
      </w:r>
      <w:r w:rsidRPr="006C1A68">
        <w:rPr>
          <w:rFonts w:ascii="Arial" w:hAnsi="Arial" w:cs="Arial"/>
          <w:i/>
          <w:iCs/>
        </w:rPr>
        <w:t>Airports Capital Improvement Plan (ACIP)</w:t>
      </w:r>
      <w:r>
        <w:rPr>
          <w:rFonts w:ascii="Arial" w:hAnsi="Arial" w:cs="Arial"/>
        </w:rPr>
        <w:t xml:space="preserve"> is an internal FAA document that serves as the primary planning tool for identifying and prioritizing critical airport development and associated capital needs for the National Airspace System</w:t>
      </w:r>
      <w:r w:rsidR="006F0C7C">
        <w:rPr>
          <w:rFonts w:ascii="Arial" w:hAnsi="Arial" w:cs="Arial"/>
        </w:rPr>
        <w:t xml:space="preserve"> (NAS)</w:t>
      </w:r>
      <w:r>
        <w:rPr>
          <w:rFonts w:ascii="Arial" w:hAnsi="Arial" w:cs="Arial"/>
        </w:rPr>
        <w:t>.</w:t>
      </w:r>
      <w:r w:rsidR="00B24D9E">
        <w:rPr>
          <w:rStyle w:val="FootnoteReference"/>
          <w:rFonts w:ascii="Arial" w:hAnsi="Arial" w:cs="Arial"/>
        </w:rPr>
        <w:footnoteReference w:id="16"/>
      </w:r>
      <w:r w:rsidR="00B24D9E">
        <w:rPr>
          <w:rFonts w:ascii="Arial" w:hAnsi="Arial" w:cs="Arial"/>
        </w:rPr>
        <w:t xml:space="preserve"> </w:t>
      </w:r>
      <w:r w:rsidR="000E5D2E">
        <w:rPr>
          <w:rFonts w:ascii="Arial" w:hAnsi="Arial" w:cs="Arial"/>
        </w:rPr>
        <w:t xml:space="preserve">It also serves as the basis for the distribution of grant funds under the AIP. ACIP guidance is available in the </w:t>
      </w:r>
      <w:r w:rsidR="000E5D2E" w:rsidRPr="006F610F">
        <w:rPr>
          <w:rFonts w:ascii="Arial" w:hAnsi="Arial" w:cs="Arial"/>
          <w:i/>
          <w:iCs/>
        </w:rPr>
        <w:t>Formulation of the NPIAS and ACIP, Order 5090.5</w:t>
      </w:r>
      <w:r w:rsidR="000E5D2E">
        <w:rPr>
          <w:rFonts w:ascii="Arial" w:hAnsi="Arial" w:cs="Arial"/>
        </w:rPr>
        <w:t>.</w:t>
      </w:r>
      <w:r w:rsidR="000E5D2E">
        <w:rPr>
          <w:rStyle w:val="FootnoteReference"/>
          <w:rFonts w:ascii="Arial" w:hAnsi="Arial" w:cs="Arial"/>
        </w:rPr>
        <w:footnoteReference w:id="17"/>
      </w:r>
      <w:r w:rsidR="00EA1C19">
        <w:rPr>
          <w:rFonts w:ascii="Arial" w:hAnsi="Arial" w:cs="Arial"/>
        </w:rPr>
        <w:t xml:space="preserve"> </w:t>
      </w:r>
      <w:r w:rsidR="00CE4E0D">
        <w:rPr>
          <w:rFonts w:ascii="Arial" w:hAnsi="Arial" w:cs="Arial"/>
        </w:rPr>
        <w:t xml:space="preserve">The FAA Airport Improvement Program Branch prepares </w:t>
      </w:r>
      <w:r w:rsidR="000635F8">
        <w:rPr>
          <w:rFonts w:ascii="Arial" w:hAnsi="Arial" w:cs="Arial"/>
        </w:rPr>
        <w:t xml:space="preserve">the national ACIP annually </w:t>
      </w:r>
      <w:r w:rsidR="002166AC">
        <w:rPr>
          <w:rFonts w:ascii="Arial" w:hAnsi="Arial" w:cs="Arial"/>
        </w:rPr>
        <w:t>based on</w:t>
      </w:r>
      <w:r w:rsidR="000635F8">
        <w:rPr>
          <w:rFonts w:ascii="Arial" w:hAnsi="Arial" w:cs="Arial"/>
        </w:rPr>
        <w:t xml:space="preserve"> 9 Regional ACIPs. </w:t>
      </w:r>
      <w:r w:rsidR="002166AC">
        <w:rPr>
          <w:rFonts w:ascii="Arial" w:hAnsi="Arial" w:cs="Arial"/>
        </w:rPr>
        <w:t xml:space="preserve">Each FAA Regional Airports Office prepares its Regional ACIP from information provided by individual airports or state airport planning agencies on anticipated development needs over the next 3 to 5 years. </w:t>
      </w:r>
    </w:p>
    <w:p w14:paraId="6991DD79" w14:textId="1C6738A2" w:rsidR="008532F2" w:rsidRDefault="008532F2" w:rsidP="00BA1E24">
      <w:pPr>
        <w:pStyle w:val="NormalWeb"/>
        <w:shd w:val="clear" w:color="auto" w:fill="FFFFFF"/>
        <w:rPr>
          <w:rFonts w:ascii="Arial" w:hAnsi="Arial" w:cs="Arial"/>
        </w:rPr>
      </w:pPr>
      <w:r>
        <w:rPr>
          <w:rFonts w:ascii="Arial" w:hAnsi="Arial" w:cs="Arial"/>
        </w:rPr>
        <w:tab/>
        <w:t xml:space="preserve">The ACIP, a subset of the NPIAS, is a needs-based and financially constrained plan for funding development over a rolling 3-year period. Rolling means that the start date of the 3-year term updates on a specific date every year so that the current year is the beginning of the term. </w:t>
      </w:r>
      <w:r w:rsidR="00AB4CD2">
        <w:rPr>
          <w:rFonts w:ascii="Arial" w:hAnsi="Arial" w:cs="Arial"/>
        </w:rPr>
        <w:t xml:space="preserve">It serves as the basis for the distribution of AIP grant funds, and it emphasizes funding the highest priority projects. </w:t>
      </w:r>
    </w:p>
    <w:p w14:paraId="6CB347A6" w14:textId="6DDF7020" w:rsidR="00FD574A" w:rsidRDefault="00FD574A" w:rsidP="00464AF4">
      <w:pPr>
        <w:pStyle w:val="NormalWeb"/>
        <w:shd w:val="clear" w:color="auto" w:fill="FFFFFF"/>
        <w:jc w:val="center"/>
        <w:rPr>
          <w:rFonts w:ascii="Arial" w:hAnsi="Arial" w:cs="Arial"/>
        </w:rPr>
      </w:pPr>
      <w:r>
        <w:rPr>
          <w:rFonts w:ascii="Arial" w:hAnsi="Arial" w:cs="Arial"/>
        </w:rPr>
        <w:t xml:space="preserve">Arizona Department of Transportation </w:t>
      </w:r>
      <w:r w:rsidR="008B5227">
        <w:rPr>
          <w:rFonts w:ascii="Arial" w:hAnsi="Arial" w:cs="Arial"/>
        </w:rPr>
        <w:t xml:space="preserve">(ADOT) </w:t>
      </w:r>
      <w:r>
        <w:rPr>
          <w:rFonts w:ascii="Arial" w:hAnsi="Arial" w:cs="Arial"/>
        </w:rPr>
        <w:t>Airport Master Plan for Prescott</w:t>
      </w:r>
    </w:p>
    <w:p w14:paraId="38840811" w14:textId="6CAE1ABD" w:rsidR="004730B4" w:rsidRDefault="004730B4" w:rsidP="004730B4">
      <w:pPr>
        <w:pStyle w:val="NormalWeb"/>
        <w:shd w:val="clear" w:color="auto" w:fill="FFFFFF"/>
        <w:rPr>
          <w:rFonts w:ascii="Arial" w:hAnsi="Arial" w:cs="Arial"/>
        </w:rPr>
      </w:pPr>
      <w:r>
        <w:rPr>
          <w:rFonts w:ascii="Arial" w:hAnsi="Arial" w:cs="Arial"/>
        </w:rPr>
        <w:tab/>
      </w:r>
      <w:r w:rsidR="0099013F">
        <w:rPr>
          <w:rFonts w:ascii="Arial" w:hAnsi="Arial" w:cs="Arial"/>
        </w:rPr>
        <w:t xml:space="preserve">In 2010, </w:t>
      </w:r>
      <w:r w:rsidR="008B5227">
        <w:rPr>
          <w:rFonts w:ascii="Arial" w:hAnsi="Arial" w:cs="Arial"/>
        </w:rPr>
        <w:t>ADOT</w:t>
      </w:r>
      <w:r w:rsidR="0099013F">
        <w:rPr>
          <w:rFonts w:ascii="Arial" w:hAnsi="Arial" w:cs="Arial"/>
        </w:rPr>
        <w:t>, published the Airport Master Plan for Prescott</w:t>
      </w:r>
      <w:r w:rsidR="00CB540D">
        <w:rPr>
          <w:rFonts w:ascii="Arial" w:hAnsi="Arial" w:cs="Arial"/>
        </w:rPr>
        <w:t>.</w:t>
      </w:r>
      <w:r w:rsidR="0099013F">
        <w:rPr>
          <w:rStyle w:val="FootnoteReference"/>
          <w:rFonts w:ascii="Arial" w:hAnsi="Arial" w:cs="Arial"/>
        </w:rPr>
        <w:footnoteReference w:id="18"/>
      </w:r>
      <w:r w:rsidR="0099013F">
        <w:rPr>
          <w:rFonts w:ascii="Arial" w:hAnsi="Arial" w:cs="Arial"/>
        </w:rPr>
        <w:t xml:space="preserve"> </w:t>
      </w:r>
      <w:r w:rsidR="00C67839">
        <w:rPr>
          <w:rFonts w:ascii="Arial" w:hAnsi="Arial" w:cs="Arial"/>
        </w:rPr>
        <w:t>Updating an Airport Master Plan (AMP) is a standard industry practice. The FAA suggests that updates should be considered approximately every 5-20 years to maintain the currency of the data, the airport standards, and reassess airport needs.</w:t>
      </w:r>
      <w:r w:rsidR="00C67839">
        <w:rPr>
          <w:rStyle w:val="FootnoteReference"/>
          <w:rFonts w:ascii="Arial" w:hAnsi="Arial" w:cs="Arial"/>
        </w:rPr>
        <w:footnoteReference w:id="19"/>
      </w:r>
      <w:r w:rsidR="00C67839">
        <w:rPr>
          <w:rFonts w:ascii="Arial" w:hAnsi="Arial" w:cs="Arial"/>
        </w:rPr>
        <w:t xml:space="preserve"> </w:t>
      </w:r>
      <w:r w:rsidR="00493C31">
        <w:rPr>
          <w:rFonts w:ascii="Arial" w:hAnsi="Arial" w:cs="Arial"/>
        </w:rPr>
        <w:t>The AMP has two components: (1) the Report which documents the analytical process and the Airport Layout Plan (ALP) which serves as the graphic representation</w:t>
      </w:r>
      <w:r w:rsidR="00B84144">
        <w:rPr>
          <w:rFonts w:ascii="Arial" w:hAnsi="Arial" w:cs="Arial"/>
        </w:rPr>
        <w:t xml:space="preserve"> for future development at the airport. It is the ALP which is approved by the FAA and the airport sponsor, in this case the City of Prescott.</w:t>
      </w:r>
      <w:r w:rsidR="00133DFD">
        <w:rPr>
          <w:rFonts w:ascii="Arial" w:hAnsi="Arial" w:cs="Arial"/>
        </w:rPr>
        <w:t xml:space="preserve"> Alternative use of the AMP is to serve as a guide for the city when reviewing private investment at the airport and when reviewing land use development around the airport to ensure compatibility with FAA airspace requirements </w:t>
      </w:r>
      <w:r w:rsidR="00133DFD">
        <w:rPr>
          <w:rFonts w:ascii="Arial" w:hAnsi="Arial" w:cs="Arial"/>
        </w:rPr>
        <w:lastRenderedPageBreak/>
        <w:t xml:space="preserve">and the environment. </w:t>
      </w:r>
      <w:r w:rsidR="00493C31">
        <w:rPr>
          <w:rFonts w:ascii="Arial" w:hAnsi="Arial" w:cs="Arial"/>
        </w:rPr>
        <w:t xml:space="preserve"> </w:t>
      </w:r>
      <w:r w:rsidR="00CB540D">
        <w:rPr>
          <w:rFonts w:ascii="Arial" w:hAnsi="Arial" w:cs="Arial"/>
        </w:rPr>
        <w:t xml:space="preserve">What follows are pictures of the </w:t>
      </w:r>
      <w:r w:rsidR="0099013F">
        <w:rPr>
          <w:rFonts w:ascii="Arial" w:hAnsi="Arial" w:cs="Arial"/>
        </w:rPr>
        <w:t xml:space="preserve">Land Use </w:t>
      </w:r>
      <w:r w:rsidR="00840FBA">
        <w:rPr>
          <w:rFonts w:ascii="Arial" w:hAnsi="Arial" w:cs="Arial"/>
        </w:rPr>
        <w:t>and Access</w:t>
      </w:r>
      <w:r w:rsidR="0099013F">
        <w:rPr>
          <w:rFonts w:ascii="Arial" w:hAnsi="Arial" w:cs="Arial"/>
        </w:rPr>
        <w:t xml:space="preserve"> Plan</w:t>
      </w:r>
      <w:r w:rsidR="00CB540D">
        <w:rPr>
          <w:rFonts w:ascii="Arial" w:hAnsi="Arial" w:cs="Arial"/>
        </w:rPr>
        <w:t xml:space="preserve">, </w:t>
      </w:r>
      <w:r w:rsidR="007A16BD">
        <w:rPr>
          <w:rFonts w:ascii="Arial" w:hAnsi="Arial" w:cs="Arial"/>
        </w:rPr>
        <w:t>the Terminal Area Plan</w:t>
      </w:r>
      <w:r w:rsidR="00CB540D">
        <w:rPr>
          <w:rFonts w:ascii="Arial" w:hAnsi="Arial" w:cs="Arial"/>
        </w:rPr>
        <w:t xml:space="preserve">, </w:t>
      </w:r>
      <w:r w:rsidR="00DE4456">
        <w:rPr>
          <w:rFonts w:ascii="Arial" w:hAnsi="Arial" w:cs="Arial"/>
        </w:rPr>
        <w:t>the Runway Plans and Profiles</w:t>
      </w:r>
      <w:r w:rsidR="00CB540D">
        <w:rPr>
          <w:rFonts w:ascii="Arial" w:hAnsi="Arial" w:cs="Arial"/>
        </w:rPr>
        <w:t xml:space="preserve">, </w:t>
      </w:r>
      <w:r w:rsidR="00AC4C35">
        <w:rPr>
          <w:rFonts w:ascii="Arial" w:hAnsi="Arial" w:cs="Arial"/>
        </w:rPr>
        <w:t xml:space="preserve">and the </w:t>
      </w:r>
      <w:r w:rsidR="00CB540D">
        <w:rPr>
          <w:rFonts w:ascii="Arial" w:hAnsi="Arial" w:cs="Arial"/>
        </w:rPr>
        <w:t xml:space="preserve">Airport Layout Plan. </w:t>
      </w:r>
    </w:p>
    <w:p w14:paraId="2021D9EF" w14:textId="552CA767" w:rsidR="0099013F" w:rsidRDefault="0099013F" w:rsidP="004730B4">
      <w:pPr>
        <w:pStyle w:val="NormalWeb"/>
        <w:shd w:val="clear" w:color="auto" w:fill="FFFFFF"/>
        <w:rPr>
          <w:rFonts w:ascii="Arial" w:hAnsi="Arial" w:cs="Arial"/>
        </w:rPr>
      </w:pPr>
      <w:r>
        <w:rPr>
          <w:rFonts w:ascii="Arial" w:hAnsi="Arial" w:cs="Arial"/>
          <w:noProof/>
        </w:rPr>
        <w:drawing>
          <wp:inline distT="0" distB="0" distL="0" distR="0" wp14:anchorId="19C22629" wp14:editId="2DA016A1">
            <wp:extent cx="6138407" cy="4118504"/>
            <wp:effectExtent l="0" t="0" r="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45049" cy="4122961"/>
                    </a:xfrm>
                    <a:prstGeom prst="rect">
                      <a:avLst/>
                    </a:prstGeom>
                  </pic:spPr>
                </pic:pic>
              </a:graphicData>
            </a:graphic>
          </wp:inline>
        </w:drawing>
      </w:r>
    </w:p>
    <w:p w14:paraId="2D1EF30F" w14:textId="336396D9" w:rsidR="007A16BD" w:rsidRDefault="007A16BD" w:rsidP="004730B4">
      <w:pPr>
        <w:pStyle w:val="NormalWeb"/>
        <w:shd w:val="clear" w:color="auto" w:fill="FFFFFF"/>
        <w:rPr>
          <w:rFonts w:ascii="Arial" w:hAnsi="Arial" w:cs="Arial"/>
        </w:rPr>
      </w:pPr>
      <w:r>
        <w:rPr>
          <w:rFonts w:ascii="Arial" w:hAnsi="Arial" w:cs="Arial"/>
          <w:noProof/>
        </w:rPr>
        <w:lastRenderedPageBreak/>
        <w:drawing>
          <wp:inline distT="0" distB="0" distL="0" distR="0" wp14:anchorId="1C3C8DA6" wp14:editId="79B517EB">
            <wp:extent cx="6295280" cy="4293704"/>
            <wp:effectExtent l="0" t="0" r="4445" b="0"/>
            <wp:docPr id="4" name="Picture 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engineering drawing&#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6307902" cy="4302313"/>
                    </a:xfrm>
                    <a:prstGeom prst="rect">
                      <a:avLst/>
                    </a:prstGeom>
                  </pic:spPr>
                </pic:pic>
              </a:graphicData>
            </a:graphic>
          </wp:inline>
        </w:drawing>
      </w:r>
    </w:p>
    <w:p w14:paraId="0E9EC73F" w14:textId="37C042FB" w:rsidR="00DE4456" w:rsidRDefault="00DE4456" w:rsidP="004730B4">
      <w:pPr>
        <w:pStyle w:val="NormalWeb"/>
        <w:shd w:val="clear" w:color="auto" w:fill="FFFFFF"/>
        <w:rPr>
          <w:rFonts w:ascii="Arial" w:hAnsi="Arial" w:cs="Arial"/>
        </w:rPr>
      </w:pPr>
      <w:r>
        <w:rPr>
          <w:rFonts w:ascii="Arial" w:hAnsi="Arial" w:cs="Arial"/>
          <w:noProof/>
        </w:rPr>
        <w:lastRenderedPageBreak/>
        <w:drawing>
          <wp:inline distT="0" distB="0" distL="0" distR="0" wp14:anchorId="7E30510A" wp14:editId="6F8E0E1C">
            <wp:extent cx="6391349" cy="4428877"/>
            <wp:effectExtent l="0" t="0" r="0" b="381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02084" cy="4436316"/>
                    </a:xfrm>
                    <a:prstGeom prst="rect">
                      <a:avLst/>
                    </a:prstGeom>
                  </pic:spPr>
                </pic:pic>
              </a:graphicData>
            </a:graphic>
          </wp:inline>
        </w:drawing>
      </w:r>
    </w:p>
    <w:p w14:paraId="65D665EE" w14:textId="402B660D" w:rsidR="00DE4456" w:rsidRDefault="004C1F9B" w:rsidP="004730B4">
      <w:pPr>
        <w:pStyle w:val="NormalWeb"/>
        <w:shd w:val="clear" w:color="auto" w:fill="FFFFFF"/>
        <w:rPr>
          <w:rFonts w:ascii="Arial" w:hAnsi="Arial" w:cs="Arial"/>
        </w:rPr>
      </w:pPr>
      <w:r>
        <w:rPr>
          <w:rFonts w:ascii="Arial" w:hAnsi="Arial" w:cs="Arial"/>
          <w:noProof/>
        </w:rPr>
        <w:lastRenderedPageBreak/>
        <w:drawing>
          <wp:inline distT="0" distB="0" distL="0" distR="0" wp14:anchorId="5BF6CC66" wp14:editId="5E6E2179">
            <wp:extent cx="6379218" cy="4746929"/>
            <wp:effectExtent l="0" t="0" r="0" b="3175"/>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87029" cy="4752741"/>
                    </a:xfrm>
                    <a:prstGeom prst="rect">
                      <a:avLst/>
                    </a:prstGeom>
                  </pic:spPr>
                </pic:pic>
              </a:graphicData>
            </a:graphic>
          </wp:inline>
        </w:drawing>
      </w:r>
    </w:p>
    <w:p w14:paraId="72A909B0" w14:textId="60359619" w:rsidR="00DE4456" w:rsidRDefault="004E4F15" w:rsidP="004730B4">
      <w:pPr>
        <w:pStyle w:val="NormalWeb"/>
        <w:shd w:val="clear" w:color="auto" w:fill="FFFFFF"/>
        <w:rPr>
          <w:rFonts w:ascii="Arial" w:hAnsi="Arial" w:cs="Arial"/>
        </w:rPr>
      </w:pPr>
      <w:r>
        <w:rPr>
          <w:rFonts w:ascii="Arial" w:hAnsi="Arial" w:cs="Arial"/>
        </w:rPr>
        <w:tab/>
      </w:r>
      <w:r w:rsidR="00085865">
        <w:rPr>
          <w:rFonts w:ascii="Arial" w:hAnsi="Arial" w:cs="Arial"/>
        </w:rPr>
        <w:t>Between 2000 and 2010,</w:t>
      </w:r>
      <w:r>
        <w:rPr>
          <w:rFonts w:ascii="Arial" w:hAnsi="Arial" w:cs="Arial"/>
        </w:rPr>
        <w:t xml:space="preserve"> more than </w:t>
      </w:r>
      <w:r w:rsidR="00946B29">
        <w:rPr>
          <w:rFonts w:ascii="Arial" w:hAnsi="Arial" w:cs="Arial"/>
        </w:rPr>
        <w:t>6</w:t>
      </w:r>
      <w:r>
        <w:rPr>
          <w:rFonts w:ascii="Arial" w:hAnsi="Arial" w:cs="Arial"/>
        </w:rPr>
        <w:t xml:space="preserve">0% of operations at PRC </w:t>
      </w:r>
      <w:r w:rsidR="00197558">
        <w:rPr>
          <w:rFonts w:ascii="Arial" w:hAnsi="Arial" w:cs="Arial"/>
        </w:rPr>
        <w:t>were</w:t>
      </w:r>
      <w:r>
        <w:rPr>
          <w:rFonts w:ascii="Arial" w:hAnsi="Arial" w:cs="Arial"/>
        </w:rPr>
        <w:t xml:space="preserve"> local, highlighting the contribution of flight training operations at the airport.</w:t>
      </w:r>
      <w:r w:rsidR="008F115F">
        <w:rPr>
          <w:rStyle w:val="FootnoteReference"/>
          <w:rFonts w:ascii="Arial" w:hAnsi="Arial" w:cs="Arial"/>
        </w:rPr>
        <w:footnoteReference w:id="20"/>
      </w:r>
      <w:r>
        <w:rPr>
          <w:rFonts w:ascii="Arial" w:hAnsi="Arial" w:cs="Arial"/>
        </w:rPr>
        <w:t xml:space="preserve"> </w:t>
      </w:r>
      <w:r w:rsidR="004B7F4A">
        <w:rPr>
          <w:rFonts w:ascii="Arial" w:hAnsi="Arial" w:cs="Arial"/>
        </w:rPr>
        <w:t>As of 2021, Embry-Riddle Aeronautical University operate</w:t>
      </w:r>
      <w:r w:rsidR="00CB4BB2">
        <w:rPr>
          <w:rFonts w:ascii="Arial" w:hAnsi="Arial" w:cs="Arial"/>
        </w:rPr>
        <w:t>s</w:t>
      </w:r>
      <w:r w:rsidR="004B7F4A">
        <w:rPr>
          <w:rFonts w:ascii="Arial" w:hAnsi="Arial" w:cs="Arial"/>
        </w:rPr>
        <w:t xml:space="preserve"> more than 45 airplanes.</w:t>
      </w:r>
      <w:r w:rsidR="004B7F4A">
        <w:rPr>
          <w:rStyle w:val="FootnoteReference"/>
          <w:rFonts w:ascii="Arial" w:hAnsi="Arial" w:cs="Arial"/>
        </w:rPr>
        <w:footnoteReference w:id="21"/>
      </w:r>
      <w:r w:rsidR="004B7F4A">
        <w:rPr>
          <w:rFonts w:ascii="Arial" w:hAnsi="Arial" w:cs="Arial"/>
        </w:rPr>
        <w:t xml:space="preserve"> </w:t>
      </w:r>
      <w:r w:rsidR="00A5588D">
        <w:rPr>
          <w:rFonts w:ascii="Arial" w:hAnsi="Arial" w:cs="Arial"/>
        </w:rPr>
        <w:t>Airline service</w:t>
      </w:r>
      <w:r w:rsidR="00197558">
        <w:rPr>
          <w:rFonts w:ascii="Arial" w:hAnsi="Arial" w:cs="Arial"/>
        </w:rPr>
        <w:t xml:space="preserve"> in 2021</w:t>
      </w:r>
      <w:r w:rsidR="00A5588D">
        <w:rPr>
          <w:rFonts w:ascii="Arial" w:hAnsi="Arial" w:cs="Arial"/>
        </w:rPr>
        <w:t xml:space="preserve"> is offered by </w:t>
      </w:r>
      <w:r w:rsidR="00314819">
        <w:rPr>
          <w:rFonts w:ascii="Arial" w:hAnsi="Arial" w:cs="Arial"/>
        </w:rPr>
        <w:t>United Express operated by SkyWest Airlines</w:t>
      </w:r>
      <w:r w:rsidR="00A5588D">
        <w:rPr>
          <w:rFonts w:ascii="Arial" w:hAnsi="Arial" w:cs="Arial"/>
        </w:rPr>
        <w:t>, which operate</w:t>
      </w:r>
      <w:r w:rsidR="00314819">
        <w:rPr>
          <w:rFonts w:ascii="Arial" w:hAnsi="Arial" w:cs="Arial"/>
        </w:rPr>
        <w:t>s</w:t>
      </w:r>
      <w:r w:rsidR="00A5588D">
        <w:rPr>
          <w:rFonts w:ascii="Arial" w:hAnsi="Arial" w:cs="Arial"/>
        </w:rPr>
        <w:t xml:space="preserve"> under the provisions of a</w:t>
      </w:r>
      <w:r w:rsidR="00BD1558">
        <w:rPr>
          <w:rFonts w:ascii="Arial" w:hAnsi="Arial" w:cs="Arial"/>
        </w:rPr>
        <w:t xml:space="preserve">n Essential Air Service (EAS) contract. </w:t>
      </w:r>
      <w:r w:rsidR="001F6067">
        <w:rPr>
          <w:rFonts w:ascii="Arial" w:hAnsi="Arial" w:cs="Arial"/>
        </w:rPr>
        <w:t xml:space="preserve">The EAS is a program operated by the USDOT that provides subsidies to airlines which agree to provide service on historically non-profitable routes to rural areas. </w:t>
      </w:r>
    </w:p>
    <w:p w14:paraId="2AA6FE56" w14:textId="71BEBD95" w:rsidR="004A18A9" w:rsidRDefault="004A18A9" w:rsidP="004730B4">
      <w:pPr>
        <w:pStyle w:val="NormalWeb"/>
        <w:shd w:val="clear" w:color="auto" w:fill="FFFFFF"/>
        <w:rPr>
          <w:rFonts w:ascii="Arial" w:hAnsi="Arial" w:cs="Arial"/>
        </w:rPr>
      </w:pPr>
      <w:r>
        <w:rPr>
          <w:rFonts w:ascii="Arial" w:hAnsi="Arial" w:cs="Arial"/>
        </w:rPr>
        <w:tab/>
        <w:t>Based aircraft are defined as non-transient aircraft that either hangar or tie down at the airport</w:t>
      </w:r>
      <w:r w:rsidR="00551732">
        <w:rPr>
          <w:rFonts w:ascii="Arial" w:hAnsi="Arial" w:cs="Arial"/>
        </w:rPr>
        <w:t>. These aircraft are one of the biggest factors in planning for future facility needs. The number of based aircraft correlates to the operational demands they place on airport facilities such as runways, taxiways, lighting, and navigational/visual aids. Additionally, they directly relate to ground facilities, such as hangar storage, fueling facilities, and aircraft service and repair needs</w:t>
      </w:r>
      <w:r>
        <w:rPr>
          <w:rFonts w:ascii="Arial" w:hAnsi="Arial" w:cs="Arial"/>
        </w:rPr>
        <w:t>.</w:t>
      </w:r>
    </w:p>
    <w:p w14:paraId="3D7BFC6F" w14:textId="787D8839" w:rsidR="00946B29" w:rsidRDefault="00946B29" w:rsidP="004730B4">
      <w:pPr>
        <w:pStyle w:val="NormalWeb"/>
        <w:shd w:val="clear" w:color="auto" w:fill="FFFFFF"/>
        <w:rPr>
          <w:rFonts w:ascii="Arial" w:hAnsi="Arial" w:cs="Arial"/>
        </w:rPr>
      </w:pPr>
      <w:r>
        <w:rPr>
          <w:rFonts w:ascii="Arial" w:hAnsi="Arial" w:cs="Arial"/>
        </w:rPr>
        <w:lastRenderedPageBreak/>
        <w:tab/>
        <w:t>Flight training by Embry-Riddle Aeronautical University, Guidance Helicopters, Inc., North-Aire Aviation, LLC.,</w:t>
      </w:r>
      <w:r w:rsidR="005C2836">
        <w:rPr>
          <w:rFonts w:ascii="Arial" w:hAnsi="Arial" w:cs="Arial"/>
        </w:rPr>
        <w:t xml:space="preserve"> Alpha International Aviation, </w:t>
      </w:r>
      <w:proofErr w:type="spellStart"/>
      <w:r w:rsidR="004B67D9">
        <w:rPr>
          <w:rFonts w:ascii="Arial" w:hAnsi="Arial" w:cs="Arial"/>
        </w:rPr>
        <w:t>Leighnor</w:t>
      </w:r>
      <w:proofErr w:type="spellEnd"/>
      <w:r w:rsidR="004B67D9">
        <w:rPr>
          <w:rFonts w:ascii="Arial" w:hAnsi="Arial" w:cs="Arial"/>
        </w:rPr>
        <w:t xml:space="preserve"> Aircraft, </w:t>
      </w:r>
      <w:proofErr w:type="spellStart"/>
      <w:r w:rsidR="004B67D9">
        <w:rPr>
          <w:rFonts w:ascii="Arial" w:hAnsi="Arial" w:cs="Arial"/>
        </w:rPr>
        <w:t>TacAero</w:t>
      </w:r>
      <w:proofErr w:type="spellEnd"/>
      <w:r w:rsidR="004B67D9">
        <w:rPr>
          <w:rFonts w:ascii="Arial" w:hAnsi="Arial" w:cs="Arial"/>
        </w:rPr>
        <w:t>, and Universal Helicopters</w:t>
      </w:r>
      <w:r>
        <w:rPr>
          <w:rFonts w:ascii="Arial" w:hAnsi="Arial" w:cs="Arial"/>
        </w:rPr>
        <w:t xml:space="preserve">, constitutes more than </w:t>
      </w:r>
      <w:r w:rsidRPr="004D3176">
        <w:rPr>
          <w:rFonts w:ascii="Arial" w:hAnsi="Arial" w:cs="Arial"/>
        </w:rPr>
        <w:t>70%</w:t>
      </w:r>
      <w:r>
        <w:rPr>
          <w:rFonts w:ascii="Arial" w:hAnsi="Arial" w:cs="Arial"/>
        </w:rPr>
        <w:t xml:space="preserve"> of daily operations</w:t>
      </w:r>
      <w:r w:rsidR="002F3B49">
        <w:rPr>
          <w:rFonts w:ascii="Arial" w:hAnsi="Arial" w:cs="Arial"/>
        </w:rPr>
        <w:t xml:space="preserve"> in 2021</w:t>
      </w:r>
      <w:r>
        <w:rPr>
          <w:rFonts w:ascii="Arial" w:hAnsi="Arial" w:cs="Arial"/>
        </w:rPr>
        <w:t>.</w:t>
      </w:r>
      <w:r w:rsidR="00434502">
        <w:rPr>
          <w:rFonts w:ascii="Arial" w:hAnsi="Arial" w:cs="Arial"/>
        </w:rPr>
        <w:t xml:space="preserve"> This makes Prescott the 25</w:t>
      </w:r>
      <w:r w:rsidR="00434502" w:rsidRPr="00434502">
        <w:rPr>
          <w:rFonts w:ascii="Arial" w:hAnsi="Arial" w:cs="Arial"/>
          <w:vertAlign w:val="superscript"/>
        </w:rPr>
        <w:t>th</w:t>
      </w:r>
      <w:r w:rsidR="00434502">
        <w:rPr>
          <w:rFonts w:ascii="Arial" w:hAnsi="Arial" w:cs="Arial"/>
        </w:rPr>
        <w:t xml:space="preserve"> busiest airport in the nation.</w:t>
      </w:r>
      <w:r w:rsidR="00434502">
        <w:rPr>
          <w:rStyle w:val="FootnoteReference"/>
          <w:rFonts w:ascii="Arial" w:hAnsi="Arial" w:cs="Arial"/>
        </w:rPr>
        <w:footnoteReference w:id="22"/>
      </w:r>
    </w:p>
    <w:p w14:paraId="30568747" w14:textId="28C7E310" w:rsidR="00552A3C" w:rsidRDefault="00C17330" w:rsidP="004730B4">
      <w:pPr>
        <w:pStyle w:val="NormalWeb"/>
        <w:shd w:val="clear" w:color="auto" w:fill="FFFFFF"/>
        <w:rPr>
          <w:rFonts w:ascii="Arial" w:hAnsi="Arial" w:cs="Arial"/>
        </w:rPr>
      </w:pPr>
      <w:r>
        <w:rPr>
          <w:rFonts w:ascii="Arial" w:hAnsi="Arial" w:cs="Arial"/>
        </w:rPr>
        <w:tab/>
        <w:t xml:space="preserve">Regulations </w:t>
      </w:r>
      <w:r w:rsidR="00B0658A">
        <w:rPr>
          <w:rFonts w:ascii="Arial" w:hAnsi="Arial" w:cs="Arial"/>
        </w:rPr>
        <w:t xml:space="preserve">on the protection of an airport’s airspace are defined by </w:t>
      </w:r>
      <w:r w:rsidR="00B0658A" w:rsidRPr="00C141C2">
        <w:rPr>
          <w:rFonts w:ascii="Arial" w:hAnsi="Arial" w:cs="Arial"/>
          <w:i/>
          <w:iCs/>
        </w:rPr>
        <w:t xml:space="preserve">14 </w:t>
      </w:r>
      <w:r w:rsidR="00AF204C" w:rsidRPr="00C141C2">
        <w:rPr>
          <w:rFonts w:ascii="Arial" w:hAnsi="Arial" w:cs="Arial"/>
          <w:i/>
          <w:iCs/>
        </w:rPr>
        <w:t>Code of Federal Regulations (</w:t>
      </w:r>
      <w:r w:rsidR="00B0658A" w:rsidRPr="00C141C2">
        <w:rPr>
          <w:rFonts w:ascii="Arial" w:hAnsi="Arial" w:cs="Arial"/>
          <w:i/>
          <w:iCs/>
        </w:rPr>
        <w:t>CFR</w:t>
      </w:r>
      <w:r w:rsidR="00AF204C" w:rsidRPr="00C141C2">
        <w:rPr>
          <w:rFonts w:ascii="Arial" w:hAnsi="Arial" w:cs="Arial"/>
          <w:i/>
          <w:iCs/>
        </w:rPr>
        <w:t>)</w:t>
      </w:r>
      <w:r w:rsidR="00B0658A" w:rsidRPr="00C141C2">
        <w:rPr>
          <w:rFonts w:ascii="Arial" w:hAnsi="Arial" w:cs="Arial"/>
          <w:i/>
          <w:iCs/>
        </w:rPr>
        <w:t xml:space="preserve"> Part 77, Objects Affecting Navigable Airspace</w:t>
      </w:r>
      <w:r w:rsidR="00B0658A">
        <w:rPr>
          <w:rFonts w:ascii="Arial" w:hAnsi="Arial" w:cs="Arial"/>
        </w:rPr>
        <w:t xml:space="preserve">. Part 77 establishes a requirement for anyone proposing to build a structure near an airport to report their intentions to the FAA. </w:t>
      </w:r>
      <w:r w:rsidR="006F29D1">
        <w:rPr>
          <w:rFonts w:ascii="Arial" w:hAnsi="Arial" w:cs="Arial"/>
        </w:rPr>
        <w:t xml:space="preserve">Additionally, it defines a series of standards used for determining obstructions to an airport’s navigable airspace. This is accomplished through the establishment of a set of airport imaginary surfaces, that if penetrated represent an obstruction to air navigation. In some </w:t>
      </w:r>
      <w:r w:rsidR="00020245">
        <w:rPr>
          <w:rFonts w:ascii="Arial" w:hAnsi="Arial" w:cs="Arial"/>
        </w:rPr>
        <w:t>instances,</w:t>
      </w:r>
      <w:r w:rsidR="006F29D1">
        <w:rPr>
          <w:rFonts w:ascii="Arial" w:hAnsi="Arial" w:cs="Arial"/>
        </w:rPr>
        <w:t xml:space="preserve"> they may be also classified by the FAA as a hazard.</w:t>
      </w:r>
      <w:r w:rsidR="00B27A63">
        <w:rPr>
          <w:rStyle w:val="FootnoteReference"/>
          <w:rFonts w:ascii="Arial" w:hAnsi="Arial" w:cs="Arial"/>
        </w:rPr>
        <w:footnoteReference w:id="23"/>
      </w:r>
      <w:r w:rsidR="006F29D1">
        <w:rPr>
          <w:rFonts w:ascii="Arial" w:hAnsi="Arial" w:cs="Arial"/>
        </w:rPr>
        <w:t xml:space="preserve"> </w:t>
      </w:r>
    </w:p>
    <w:p w14:paraId="38212F0D" w14:textId="77777777" w:rsidR="008E6E75" w:rsidRDefault="00552A3C" w:rsidP="00552A3C">
      <w:pPr>
        <w:pStyle w:val="NormalWeb"/>
        <w:shd w:val="clear" w:color="auto" w:fill="FFFFFF"/>
        <w:ind w:firstLine="720"/>
        <w:rPr>
          <w:rFonts w:ascii="Arial" w:hAnsi="Arial" w:cs="Arial"/>
        </w:rPr>
      </w:pPr>
      <w:r>
        <w:rPr>
          <w:rFonts w:ascii="Arial" w:hAnsi="Arial" w:cs="Arial"/>
        </w:rPr>
        <w:t>Airport imaginary</w:t>
      </w:r>
      <w:r w:rsidR="00020245">
        <w:rPr>
          <w:rFonts w:ascii="Arial" w:hAnsi="Arial" w:cs="Arial"/>
        </w:rPr>
        <w:t xml:space="preserve"> surfaces consist of the following </w:t>
      </w:r>
      <w:r>
        <w:rPr>
          <w:rFonts w:ascii="Arial" w:hAnsi="Arial" w:cs="Arial"/>
        </w:rPr>
        <w:t xml:space="preserve">5 </w:t>
      </w:r>
      <w:r w:rsidR="00020245">
        <w:rPr>
          <w:rFonts w:ascii="Arial" w:hAnsi="Arial" w:cs="Arial"/>
        </w:rPr>
        <w:t xml:space="preserve">elements. </w:t>
      </w:r>
    </w:p>
    <w:p w14:paraId="461AF702" w14:textId="77777777" w:rsidR="008E6E75" w:rsidRDefault="00552A3C" w:rsidP="00552A3C">
      <w:pPr>
        <w:pStyle w:val="NormalWeb"/>
        <w:shd w:val="clear" w:color="auto" w:fill="FFFFFF"/>
        <w:ind w:firstLine="720"/>
        <w:rPr>
          <w:rFonts w:ascii="Arial" w:hAnsi="Arial" w:cs="Arial"/>
        </w:rPr>
      </w:pPr>
      <w:r>
        <w:rPr>
          <w:rFonts w:ascii="Arial" w:hAnsi="Arial" w:cs="Arial"/>
        </w:rPr>
        <w:t xml:space="preserve">(1) </w:t>
      </w:r>
      <w:r w:rsidRPr="00EF25D6">
        <w:rPr>
          <w:rFonts w:ascii="Arial" w:hAnsi="Arial" w:cs="Arial"/>
          <w:b/>
          <w:bCs/>
        </w:rPr>
        <w:t>Primary Surface</w:t>
      </w:r>
      <w:r w:rsidR="00D16AC7">
        <w:rPr>
          <w:rFonts w:ascii="Arial" w:hAnsi="Arial" w:cs="Arial"/>
        </w:rPr>
        <w:t xml:space="preserve"> is longitudinally centered on each runway and extends 200 feet beyond each runway end (if the runway is paved). The elevation of the primary surface of a given runway is the same as that of the nearest point on the runway centerline. </w:t>
      </w:r>
    </w:p>
    <w:p w14:paraId="1F6A8578" w14:textId="77777777" w:rsidR="008E6E75" w:rsidRDefault="003376C2" w:rsidP="00552A3C">
      <w:pPr>
        <w:pStyle w:val="NormalWeb"/>
        <w:shd w:val="clear" w:color="auto" w:fill="FFFFFF"/>
        <w:ind w:firstLine="720"/>
        <w:rPr>
          <w:rFonts w:ascii="Arial" w:hAnsi="Arial" w:cs="Arial"/>
        </w:rPr>
      </w:pPr>
      <w:r>
        <w:rPr>
          <w:rFonts w:ascii="Arial" w:hAnsi="Arial" w:cs="Arial"/>
        </w:rPr>
        <w:t xml:space="preserve">(2) </w:t>
      </w:r>
      <w:r w:rsidRPr="00EF25D6">
        <w:rPr>
          <w:rFonts w:ascii="Arial" w:hAnsi="Arial" w:cs="Arial"/>
          <w:b/>
          <w:bCs/>
        </w:rPr>
        <w:t>Approach Surface</w:t>
      </w:r>
      <w:r>
        <w:rPr>
          <w:rFonts w:ascii="Arial" w:hAnsi="Arial" w:cs="Arial"/>
        </w:rPr>
        <w:t xml:space="preserve"> is a trapezoidal-shaped </w:t>
      </w:r>
      <w:r w:rsidR="008D371D">
        <w:rPr>
          <w:rFonts w:ascii="Arial" w:hAnsi="Arial" w:cs="Arial"/>
        </w:rPr>
        <w:t xml:space="preserve">surface that begins at the primary surface of each runway end, upwards and outwards for a prescribed slope and distance based on the type of approach (visual, non-precision, or precision). </w:t>
      </w:r>
    </w:p>
    <w:p w14:paraId="11695185" w14:textId="77777777" w:rsidR="008E6E75" w:rsidRDefault="008D371D" w:rsidP="00552A3C">
      <w:pPr>
        <w:pStyle w:val="NormalWeb"/>
        <w:shd w:val="clear" w:color="auto" w:fill="FFFFFF"/>
        <w:ind w:firstLine="720"/>
        <w:rPr>
          <w:rFonts w:ascii="Arial" w:hAnsi="Arial" w:cs="Arial"/>
        </w:rPr>
      </w:pPr>
      <w:r>
        <w:rPr>
          <w:rFonts w:ascii="Arial" w:hAnsi="Arial" w:cs="Arial"/>
        </w:rPr>
        <w:t xml:space="preserve">(3) </w:t>
      </w:r>
      <w:r w:rsidR="00B66813" w:rsidRPr="00EF25D6">
        <w:rPr>
          <w:rFonts w:ascii="Arial" w:hAnsi="Arial" w:cs="Arial"/>
          <w:b/>
          <w:bCs/>
        </w:rPr>
        <w:t>Transitional Surface</w:t>
      </w:r>
      <w:r w:rsidR="00B66813">
        <w:rPr>
          <w:rFonts w:ascii="Arial" w:hAnsi="Arial" w:cs="Arial"/>
        </w:rPr>
        <w:t xml:space="preserve"> is a plane with a 7:1 slope (horizontal to vertical) that extends upwards, outwards, and at right angles from the primary and approach surfaces, terminating at the airport horizontal surface. </w:t>
      </w:r>
    </w:p>
    <w:p w14:paraId="28B71B70" w14:textId="77777777" w:rsidR="008E6E75" w:rsidRDefault="00400A61" w:rsidP="00552A3C">
      <w:pPr>
        <w:pStyle w:val="NormalWeb"/>
        <w:shd w:val="clear" w:color="auto" w:fill="FFFFFF"/>
        <w:ind w:firstLine="720"/>
        <w:rPr>
          <w:rFonts w:ascii="Arial" w:hAnsi="Arial" w:cs="Arial"/>
        </w:rPr>
      </w:pPr>
      <w:r>
        <w:rPr>
          <w:rFonts w:ascii="Arial" w:hAnsi="Arial" w:cs="Arial"/>
        </w:rPr>
        <w:t xml:space="preserve">(4) </w:t>
      </w:r>
      <w:r w:rsidRPr="00EF25D6">
        <w:rPr>
          <w:rFonts w:ascii="Arial" w:hAnsi="Arial" w:cs="Arial"/>
          <w:b/>
          <w:bCs/>
        </w:rPr>
        <w:t>Horizontal Surface</w:t>
      </w:r>
      <w:r>
        <w:rPr>
          <w:rFonts w:ascii="Arial" w:hAnsi="Arial" w:cs="Arial"/>
        </w:rPr>
        <w:t xml:space="preserve"> is a horizontal plane 150 feet above the established airport elevation. This surface is defined by drawing semi-circles of a given radius from the ends of the primary surfaces. The radius of the circle is determined by the type of approach serving each runway end. </w:t>
      </w:r>
    </w:p>
    <w:p w14:paraId="2A672F20" w14:textId="10690A26" w:rsidR="008642FF" w:rsidRDefault="00400A61" w:rsidP="00552A3C">
      <w:pPr>
        <w:pStyle w:val="NormalWeb"/>
        <w:shd w:val="clear" w:color="auto" w:fill="FFFFFF"/>
        <w:ind w:firstLine="720"/>
        <w:rPr>
          <w:rFonts w:ascii="Arial" w:hAnsi="Arial" w:cs="Arial"/>
        </w:rPr>
      </w:pPr>
      <w:r>
        <w:rPr>
          <w:rFonts w:ascii="Arial" w:hAnsi="Arial" w:cs="Arial"/>
        </w:rPr>
        <w:t xml:space="preserve">(5) </w:t>
      </w:r>
      <w:r w:rsidR="00DE23C1" w:rsidRPr="00EF25D6">
        <w:rPr>
          <w:rFonts w:ascii="Arial" w:hAnsi="Arial" w:cs="Arial"/>
          <w:b/>
          <w:bCs/>
        </w:rPr>
        <w:t>Conical Surface</w:t>
      </w:r>
      <w:r w:rsidR="00DE23C1">
        <w:rPr>
          <w:rFonts w:ascii="Arial" w:hAnsi="Arial" w:cs="Arial"/>
        </w:rPr>
        <w:t xml:space="preserve"> is an enclosed plane that extends upward and outward from the horizontal surface at a 20:1 slope. </w:t>
      </w:r>
    </w:p>
    <w:p w14:paraId="11EEA966" w14:textId="1406B2F2" w:rsidR="00C17330" w:rsidRDefault="008642FF" w:rsidP="00187E9A">
      <w:pPr>
        <w:pStyle w:val="NormalWeb"/>
        <w:shd w:val="clear" w:color="auto" w:fill="FFFFFF"/>
        <w:ind w:firstLine="720"/>
        <w:rPr>
          <w:rFonts w:ascii="Arial" w:hAnsi="Arial" w:cs="Arial"/>
        </w:rPr>
      </w:pPr>
      <w:r>
        <w:rPr>
          <w:rFonts w:ascii="Arial" w:hAnsi="Arial" w:cs="Arial"/>
        </w:rPr>
        <w:t>What follows is an excerpt from the AMP.</w:t>
      </w:r>
      <w:r>
        <w:rPr>
          <w:rStyle w:val="FootnoteReference"/>
          <w:rFonts w:ascii="Arial" w:hAnsi="Arial" w:cs="Arial"/>
        </w:rPr>
        <w:footnoteReference w:id="24"/>
      </w:r>
    </w:p>
    <w:p w14:paraId="59DD05D5" w14:textId="2CAC4E04" w:rsidR="008642FF" w:rsidRDefault="008642FF" w:rsidP="008642FF">
      <w:pPr>
        <w:pStyle w:val="NormalWeb"/>
        <w:shd w:val="clear" w:color="auto" w:fill="FFFFFF"/>
        <w:rPr>
          <w:rFonts w:ascii="Arial" w:hAnsi="Arial" w:cs="Arial"/>
        </w:rPr>
      </w:pPr>
      <w:r>
        <w:rPr>
          <w:rFonts w:ascii="Arial" w:hAnsi="Arial" w:cs="Arial"/>
          <w:noProof/>
        </w:rPr>
        <w:lastRenderedPageBreak/>
        <w:drawing>
          <wp:inline distT="0" distB="0" distL="0" distR="0" wp14:anchorId="4D4AF768" wp14:editId="59B277BF">
            <wp:extent cx="5478449" cy="8188535"/>
            <wp:effectExtent l="0" t="0" r="0" b="3175"/>
            <wp:docPr id="7" name="Picture 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engineering drawing&#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517417" cy="8246780"/>
                    </a:xfrm>
                    <a:prstGeom prst="rect">
                      <a:avLst/>
                    </a:prstGeom>
                  </pic:spPr>
                </pic:pic>
              </a:graphicData>
            </a:graphic>
          </wp:inline>
        </w:drawing>
      </w:r>
    </w:p>
    <w:p w14:paraId="6939C5EC" w14:textId="2DCC7466" w:rsidR="007601EE" w:rsidRDefault="007601EE" w:rsidP="008642FF">
      <w:pPr>
        <w:pStyle w:val="NormalWeb"/>
        <w:shd w:val="clear" w:color="auto" w:fill="FFFFFF"/>
        <w:rPr>
          <w:rFonts w:ascii="Arial" w:hAnsi="Arial" w:cs="Arial"/>
        </w:rPr>
      </w:pPr>
      <w:r>
        <w:rPr>
          <w:rFonts w:ascii="Arial" w:hAnsi="Arial" w:cs="Arial"/>
        </w:rPr>
        <w:lastRenderedPageBreak/>
        <w:tab/>
        <w:t>As mentioned above the slope and distance is based on the type of approach (visual, non-precision, or precision). Here is a table that depicts the slope for each end of the three runways</w:t>
      </w:r>
      <w:r w:rsidR="00811E05">
        <w:rPr>
          <w:rFonts w:ascii="Arial" w:hAnsi="Arial" w:cs="Arial"/>
        </w:rPr>
        <w:t xml:space="preserve"> at PRC</w:t>
      </w:r>
      <w:r>
        <w:rPr>
          <w:rFonts w:ascii="Arial" w:hAnsi="Arial" w:cs="Arial"/>
        </w:rPr>
        <w:t>.</w:t>
      </w:r>
      <w:r>
        <w:rPr>
          <w:rStyle w:val="FootnoteReference"/>
          <w:rFonts w:ascii="Arial" w:hAnsi="Arial" w:cs="Arial"/>
        </w:rPr>
        <w:footnoteReference w:id="25"/>
      </w:r>
      <w:r>
        <w:rPr>
          <w:rFonts w:ascii="Arial" w:hAnsi="Arial" w:cs="Arial"/>
        </w:rPr>
        <w:t xml:space="preserve"> </w:t>
      </w:r>
    </w:p>
    <w:p w14:paraId="09CC5796" w14:textId="5D18EDC8" w:rsidR="00087008" w:rsidRDefault="00087008" w:rsidP="008642FF">
      <w:pPr>
        <w:pStyle w:val="NormalWeb"/>
        <w:shd w:val="clear" w:color="auto" w:fill="FFFFFF"/>
        <w:rPr>
          <w:rFonts w:ascii="Arial" w:hAnsi="Arial" w:cs="Arial"/>
        </w:rPr>
      </w:pPr>
      <w:r>
        <w:rPr>
          <w:rFonts w:ascii="Arial" w:hAnsi="Arial" w:cs="Arial"/>
          <w:noProof/>
        </w:rPr>
        <w:drawing>
          <wp:inline distT="0" distB="0" distL="0" distR="0" wp14:anchorId="0604A3FA" wp14:editId="5084FA53">
            <wp:extent cx="3981155" cy="160050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81155" cy="1600504"/>
                    </a:xfrm>
                    <a:prstGeom prst="rect">
                      <a:avLst/>
                    </a:prstGeom>
                  </pic:spPr>
                </pic:pic>
              </a:graphicData>
            </a:graphic>
          </wp:inline>
        </w:drawing>
      </w:r>
    </w:p>
    <w:p w14:paraId="2066FDB5" w14:textId="4F19859C" w:rsidR="00087008" w:rsidRDefault="00456657" w:rsidP="008642FF">
      <w:pPr>
        <w:pStyle w:val="NormalWeb"/>
        <w:shd w:val="clear" w:color="auto" w:fill="FFFFFF"/>
        <w:rPr>
          <w:rFonts w:ascii="Arial" w:hAnsi="Arial" w:cs="Arial"/>
        </w:rPr>
      </w:pPr>
      <w:r>
        <w:rPr>
          <w:rFonts w:ascii="Arial" w:hAnsi="Arial" w:cs="Arial"/>
        </w:rPr>
        <w:tab/>
        <w:t>According to the AMP, the land use for the areas east and north of the airport are classified in the General Plan as Commercial/</w:t>
      </w:r>
      <w:r w:rsidR="00231DC0">
        <w:rPr>
          <w:rFonts w:ascii="Arial" w:hAnsi="Arial" w:cs="Arial"/>
        </w:rPr>
        <w:t>E</w:t>
      </w:r>
      <w:r>
        <w:rPr>
          <w:rFonts w:ascii="Arial" w:hAnsi="Arial" w:cs="Arial"/>
        </w:rPr>
        <w:t xml:space="preserve">mployment use for up to ½ mile followed by Recreational/Open Space. </w:t>
      </w:r>
      <w:r w:rsidR="0007731B">
        <w:rPr>
          <w:rFonts w:ascii="Arial" w:hAnsi="Arial" w:cs="Arial"/>
        </w:rPr>
        <w:t>The area east of the airport is classified as Commercial and it falls under the Commercial Corridor Overlay (CCO) whose purpose is as follows</w:t>
      </w:r>
      <w:r w:rsidR="008806C2">
        <w:rPr>
          <w:rFonts w:ascii="Arial" w:hAnsi="Arial" w:cs="Arial"/>
        </w:rPr>
        <w:t>:</w:t>
      </w:r>
    </w:p>
    <w:p w14:paraId="21278BAA" w14:textId="5D9CFA3F" w:rsidR="008806C2" w:rsidRDefault="008806C2" w:rsidP="008642FF">
      <w:pPr>
        <w:pStyle w:val="NormalWeb"/>
        <w:shd w:val="clear" w:color="auto" w:fill="FFFFFF"/>
        <w:rPr>
          <w:rFonts w:ascii="Arial" w:hAnsi="Arial" w:cs="Arial"/>
        </w:rPr>
      </w:pPr>
      <w:r>
        <w:rPr>
          <w:rFonts w:ascii="Arial" w:hAnsi="Arial" w:cs="Arial"/>
        </w:rPr>
        <w:t xml:space="preserve">“Promote quality commercial, industrial, and multi-family development that is compatible with </w:t>
      </w:r>
      <w:r w:rsidR="00DB22B0">
        <w:rPr>
          <w:rFonts w:ascii="Arial" w:hAnsi="Arial" w:cs="Arial"/>
        </w:rPr>
        <w:t>surrounding natural areas and/or developed and developing residential</w:t>
      </w:r>
      <w:r w:rsidR="00023D57">
        <w:rPr>
          <w:rFonts w:ascii="Arial" w:hAnsi="Arial" w:cs="Arial"/>
        </w:rPr>
        <w:t xml:space="preserve"> n</w:t>
      </w:r>
      <w:r w:rsidR="00DB22B0">
        <w:rPr>
          <w:rFonts w:ascii="Arial" w:hAnsi="Arial" w:cs="Arial"/>
        </w:rPr>
        <w:t>eighborhoods. All new development in the CCO District should:</w:t>
      </w:r>
    </w:p>
    <w:p w14:paraId="4F933799" w14:textId="68018A64" w:rsidR="00DB22B0" w:rsidRDefault="00DB22B0" w:rsidP="00DB22B0">
      <w:pPr>
        <w:pStyle w:val="NormalWeb"/>
        <w:numPr>
          <w:ilvl w:val="0"/>
          <w:numId w:val="8"/>
        </w:numPr>
        <w:shd w:val="clear" w:color="auto" w:fill="FFFFFF"/>
        <w:rPr>
          <w:rFonts w:ascii="Arial" w:hAnsi="Arial" w:cs="Arial"/>
        </w:rPr>
      </w:pPr>
      <w:r>
        <w:rPr>
          <w:rFonts w:ascii="Arial" w:hAnsi="Arial" w:cs="Arial"/>
        </w:rPr>
        <w:t xml:space="preserve">Minimize the </w:t>
      </w:r>
      <w:r w:rsidR="00280985">
        <w:rPr>
          <w:rFonts w:ascii="Arial" w:hAnsi="Arial" w:cs="Arial"/>
        </w:rPr>
        <w:t xml:space="preserve">impacts </w:t>
      </w:r>
      <w:r w:rsidR="00CA2027">
        <w:rPr>
          <w:rFonts w:ascii="Arial" w:hAnsi="Arial" w:cs="Arial"/>
        </w:rPr>
        <w:t>o</w:t>
      </w:r>
      <w:r w:rsidR="00280985">
        <w:rPr>
          <w:rFonts w:ascii="Arial" w:hAnsi="Arial" w:cs="Arial"/>
        </w:rPr>
        <w:t>f new commercial development on nearby neighborhoods.</w:t>
      </w:r>
    </w:p>
    <w:p w14:paraId="05FE1EC6" w14:textId="4FECCD12" w:rsidR="00280985" w:rsidRDefault="00B12535" w:rsidP="00DB22B0">
      <w:pPr>
        <w:pStyle w:val="NormalWeb"/>
        <w:numPr>
          <w:ilvl w:val="0"/>
          <w:numId w:val="8"/>
        </w:numPr>
        <w:shd w:val="clear" w:color="auto" w:fill="FFFFFF"/>
        <w:rPr>
          <w:rFonts w:ascii="Arial" w:hAnsi="Arial" w:cs="Arial"/>
        </w:rPr>
      </w:pPr>
      <w:r>
        <w:rPr>
          <w:rFonts w:ascii="Arial" w:hAnsi="Arial" w:cs="Arial"/>
        </w:rPr>
        <w:t>Protect and enhance the character of highway and arterial corridors, which are mainly defined by surrounding residential neighborhoods and scenic natural features.</w:t>
      </w:r>
    </w:p>
    <w:p w14:paraId="4A83FB0A" w14:textId="518AFDC4" w:rsidR="00B12535" w:rsidRDefault="00CF5A64" w:rsidP="00DB22B0">
      <w:pPr>
        <w:pStyle w:val="NormalWeb"/>
        <w:numPr>
          <w:ilvl w:val="0"/>
          <w:numId w:val="8"/>
        </w:numPr>
        <w:shd w:val="clear" w:color="auto" w:fill="FFFFFF"/>
        <w:rPr>
          <w:rFonts w:ascii="Arial" w:hAnsi="Arial" w:cs="Arial"/>
        </w:rPr>
      </w:pPr>
      <w:r>
        <w:rPr>
          <w:rFonts w:ascii="Arial" w:hAnsi="Arial" w:cs="Arial"/>
        </w:rPr>
        <w:t>Create pleasing places to view and experience through thoughtful building orientation, parking placement, pedestrian access, landscaping, and screening.</w:t>
      </w:r>
    </w:p>
    <w:p w14:paraId="0AEA1742" w14:textId="0EC4C479" w:rsidR="00CF5A64" w:rsidRDefault="00643EEB" w:rsidP="00DB22B0">
      <w:pPr>
        <w:pStyle w:val="NormalWeb"/>
        <w:numPr>
          <w:ilvl w:val="0"/>
          <w:numId w:val="8"/>
        </w:numPr>
        <w:shd w:val="clear" w:color="auto" w:fill="FFFFFF"/>
        <w:rPr>
          <w:rFonts w:ascii="Arial" w:hAnsi="Arial" w:cs="Arial"/>
        </w:rPr>
      </w:pPr>
      <w:r>
        <w:rPr>
          <w:rFonts w:ascii="Arial" w:hAnsi="Arial" w:cs="Arial"/>
        </w:rPr>
        <w:t>Integrate new development, functionally, internally, and externally to the site and to surrounding neighborhoods.</w:t>
      </w:r>
    </w:p>
    <w:p w14:paraId="233C05DD" w14:textId="70DE9430" w:rsidR="00643EEB" w:rsidRDefault="006429A2" w:rsidP="00DB22B0">
      <w:pPr>
        <w:pStyle w:val="NormalWeb"/>
        <w:numPr>
          <w:ilvl w:val="0"/>
          <w:numId w:val="8"/>
        </w:numPr>
        <w:shd w:val="clear" w:color="auto" w:fill="FFFFFF"/>
        <w:rPr>
          <w:rFonts w:ascii="Arial" w:hAnsi="Arial" w:cs="Arial"/>
        </w:rPr>
      </w:pPr>
      <w:r>
        <w:rPr>
          <w:rFonts w:ascii="Arial" w:hAnsi="Arial" w:cs="Arial"/>
        </w:rPr>
        <w:t>Preserve safe and logical access, and the carrying capacity of designated corridors.</w:t>
      </w:r>
    </w:p>
    <w:p w14:paraId="4EB22C05" w14:textId="3C4E9191" w:rsidR="00EB3269" w:rsidRDefault="000A63EB" w:rsidP="000A63EB">
      <w:pPr>
        <w:pStyle w:val="NormalWeb"/>
        <w:numPr>
          <w:ilvl w:val="0"/>
          <w:numId w:val="8"/>
        </w:numPr>
        <w:shd w:val="clear" w:color="auto" w:fill="FFFFFF"/>
        <w:rPr>
          <w:rFonts w:ascii="Arial" w:hAnsi="Arial" w:cs="Arial"/>
        </w:rPr>
      </w:pPr>
      <w:r>
        <w:rPr>
          <w:rFonts w:ascii="Arial" w:hAnsi="Arial" w:cs="Arial"/>
        </w:rPr>
        <w:t>Promote the provision of usable pedestrian areas, such as plaza with street furniture, public art, etc.</w:t>
      </w:r>
    </w:p>
    <w:p w14:paraId="1E130A3A" w14:textId="3DBB5B56" w:rsidR="009E0194" w:rsidRPr="00BA0763" w:rsidRDefault="000A63EB" w:rsidP="008642FF">
      <w:pPr>
        <w:pStyle w:val="NormalWeb"/>
        <w:numPr>
          <w:ilvl w:val="0"/>
          <w:numId w:val="8"/>
        </w:numPr>
        <w:shd w:val="clear" w:color="auto" w:fill="FFFFFF"/>
        <w:rPr>
          <w:rFonts w:ascii="Arial" w:hAnsi="Arial" w:cs="Arial"/>
        </w:rPr>
      </w:pPr>
      <w:r>
        <w:rPr>
          <w:rFonts w:ascii="Arial" w:hAnsi="Arial" w:cs="Arial"/>
        </w:rPr>
        <w:t>Ensure the provision of public services</w:t>
      </w:r>
      <w:r w:rsidR="00BA0763">
        <w:rPr>
          <w:rFonts w:ascii="Arial" w:hAnsi="Arial" w:cs="Arial"/>
        </w:rPr>
        <w:t xml:space="preserve"> and facilities needed to accommodate planned land uses and population densities, as well as vehicular, pedestrian, and bike access.”</w:t>
      </w:r>
    </w:p>
    <w:p w14:paraId="642C5FC8" w14:textId="42642741" w:rsidR="0007731B" w:rsidRDefault="00F0783D" w:rsidP="008642FF">
      <w:pPr>
        <w:pStyle w:val="NormalWeb"/>
        <w:shd w:val="clear" w:color="auto" w:fill="FFFFFF"/>
        <w:rPr>
          <w:rFonts w:ascii="Arial" w:hAnsi="Arial" w:cs="Arial"/>
        </w:rPr>
      </w:pPr>
      <w:r>
        <w:rPr>
          <w:rFonts w:ascii="Arial" w:hAnsi="Arial" w:cs="Arial"/>
        </w:rPr>
        <w:tab/>
        <w:t xml:space="preserve">The land use for the areas north and west is classified for Agriculture/Ranching. The area southwest and south of the airport is zoned Residential Single Family, Low-Medium Density Residential and Recreational Open Space. A traffic sensitive area along U.S. Highway 89 which provides direct access to the airport terminal area is in </w:t>
      </w:r>
      <w:r>
        <w:rPr>
          <w:rFonts w:ascii="Arial" w:hAnsi="Arial" w:cs="Arial"/>
        </w:rPr>
        <w:lastRenderedPageBreak/>
        <w:t>this area. The Antelope Golf Resort and Community is in this area.</w:t>
      </w:r>
      <w:r w:rsidR="003E2FEB">
        <w:rPr>
          <w:rStyle w:val="FootnoteReference"/>
          <w:rFonts w:ascii="Arial" w:hAnsi="Arial" w:cs="Arial"/>
        </w:rPr>
        <w:footnoteReference w:id="26"/>
      </w:r>
      <w:r w:rsidR="003E2FEB">
        <w:rPr>
          <w:rFonts w:ascii="Arial" w:hAnsi="Arial" w:cs="Arial"/>
        </w:rPr>
        <w:t xml:space="preserve"> </w:t>
      </w:r>
      <w:r w:rsidR="00D11112">
        <w:rPr>
          <w:rFonts w:ascii="Arial" w:hAnsi="Arial" w:cs="Arial"/>
        </w:rPr>
        <w:t xml:space="preserve">The City of Prescott established a policy </w:t>
      </w:r>
      <w:r w:rsidR="00800B57">
        <w:rPr>
          <w:rFonts w:ascii="Arial" w:hAnsi="Arial" w:cs="Arial"/>
        </w:rPr>
        <w:t>regarding</w:t>
      </w:r>
      <w:r w:rsidR="00D11112">
        <w:rPr>
          <w:rFonts w:ascii="Arial" w:hAnsi="Arial" w:cs="Arial"/>
        </w:rPr>
        <w:t xml:space="preserve"> Open Space so that it may be: “Preserved and managed </w:t>
      </w:r>
      <w:r w:rsidR="00800B57">
        <w:rPr>
          <w:rFonts w:ascii="Arial" w:hAnsi="Arial" w:cs="Arial"/>
        </w:rPr>
        <w:t xml:space="preserve">in a manner consistent with low impact public use. Such lands can include scenic vistas, floodplains, trail corridors, historically recognized wildlife corridors, farmlands, highly visible natural areas along arterial streets, and open space buffers at the city’s perimeter.” </w:t>
      </w:r>
      <w:r w:rsidR="00F21887">
        <w:rPr>
          <w:rFonts w:ascii="Arial" w:hAnsi="Arial" w:cs="Arial"/>
        </w:rPr>
        <w:t xml:space="preserve">Furthermore, it states that: “Development within the preserved open space will be limited to features that enhance and encourage ecotourism.” </w:t>
      </w:r>
      <w:r w:rsidR="00DE75C8">
        <w:rPr>
          <w:rFonts w:ascii="Arial" w:hAnsi="Arial" w:cs="Arial"/>
        </w:rPr>
        <w:t>This can be seen in the diagram below.</w:t>
      </w:r>
    </w:p>
    <w:p w14:paraId="1742BCC3" w14:textId="1CE2B0E4" w:rsidR="00DE75C8" w:rsidRDefault="00DE75C8" w:rsidP="008642FF">
      <w:pPr>
        <w:pStyle w:val="NormalWeb"/>
        <w:shd w:val="clear" w:color="auto" w:fill="FFFFFF"/>
        <w:rPr>
          <w:rFonts w:ascii="Arial" w:hAnsi="Arial" w:cs="Arial"/>
        </w:rPr>
      </w:pPr>
      <w:r>
        <w:rPr>
          <w:rFonts w:ascii="Arial" w:hAnsi="Arial" w:cs="Arial"/>
          <w:noProof/>
        </w:rPr>
        <w:drawing>
          <wp:inline distT="0" distB="0" distL="0" distR="0" wp14:anchorId="2D59D888" wp14:editId="7BC71CF6">
            <wp:extent cx="4564049" cy="6125967"/>
            <wp:effectExtent l="0" t="0" r="0"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4598346" cy="6172002"/>
                    </a:xfrm>
                    <a:prstGeom prst="rect">
                      <a:avLst/>
                    </a:prstGeom>
                  </pic:spPr>
                </pic:pic>
              </a:graphicData>
            </a:graphic>
          </wp:inline>
        </w:drawing>
      </w:r>
    </w:p>
    <w:p w14:paraId="3FA8E049" w14:textId="5F729F82" w:rsidR="00DE75C8" w:rsidRDefault="0056321D" w:rsidP="008642FF">
      <w:pPr>
        <w:pStyle w:val="NormalWeb"/>
        <w:shd w:val="clear" w:color="auto" w:fill="FFFFFF"/>
        <w:rPr>
          <w:rFonts w:ascii="Arial" w:hAnsi="Arial" w:cs="Arial"/>
        </w:rPr>
      </w:pPr>
      <w:r>
        <w:rPr>
          <w:rFonts w:ascii="Arial" w:hAnsi="Arial" w:cs="Arial"/>
        </w:rPr>
        <w:lastRenderedPageBreak/>
        <w:tab/>
        <w:t xml:space="preserve">In addition to </w:t>
      </w:r>
      <w:r w:rsidR="000A6951">
        <w:rPr>
          <w:rFonts w:ascii="Arial" w:hAnsi="Arial" w:cs="Arial"/>
        </w:rPr>
        <w:t>approach surfaces, one must also look at noise. The AMP describes average daily flight operations by aircraft type defined in the FAA’s Integrated Noise Model (INM) and the resulting noise exposure.</w:t>
      </w:r>
      <w:r w:rsidR="00956F1C">
        <w:rPr>
          <w:rStyle w:val="FootnoteReference"/>
          <w:rFonts w:ascii="Arial" w:hAnsi="Arial" w:cs="Arial"/>
        </w:rPr>
        <w:footnoteReference w:id="27"/>
      </w:r>
      <w:r w:rsidR="00956F1C">
        <w:rPr>
          <w:rFonts w:ascii="Arial" w:hAnsi="Arial" w:cs="Arial"/>
        </w:rPr>
        <w:t xml:space="preserve"> </w:t>
      </w:r>
      <w:r w:rsidR="008227B7">
        <w:rPr>
          <w:rFonts w:ascii="Arial" w:hAnsi="Arial" w:cs="Arial"/>
        </w:rPr>
        <w:t xml:space="preserve">The INM analyzes airport noise by considering airport activity over a 24-hour period. </w:t>
      </w:r>
      <w:r w:rsidR="00274FBA">
        <w:rPr>
          <w:rFonts w:ascii="Arial" w:hAnsi="Arial" w:cs="Arial"/>
        </w:rPr>
        <w:t>The standard technique in noise contour development is to consider the annual average day.</w:t>
      </w:r>
      <w:r w:rsidR="003843BB">
        <w:rPr>
          <w:rFonts w:ascii="Arial" w:hAnsi="Arial" w:cs="Arial"/>
        </w:rPr>
        <w:t xml:space="preserve"> The performance (arrival descent and departure climb profiles) and noise information for all the fixed-wing aircraft at the airport are provided in a database that is part of the INM. In the model, touch-and-go altitudes for training flights were set at the traffic pattern altitudes prescribed for the airport as indicated in the </w:t>
      </w:r>
      <w:r w:rsidR="00E92C05">
        <w:rPr>
          <w:rFonts w:ascii="Arial" w:hAnsi="Arial" w:cs="Arial"/>
        </w:rPr>
        <w:t xml:space="preserve">U.S. Chart Supplement, formerly known as the </w:t>
      </w:r>
      <w:r w:rsidR="003843BB">
        <w:rPr>
          <w:rFonts w:ascii="Arial" w:hAnsi="Arial" w:cs="Arial"/>
        </w:rPr>
        <w:t>Airport/Facility Directory.</w:t>
      </w:r>
      <w:r w:rsidR="006B639D">
        <w:rPr>
          <w:rStyle w:val="FootnoteReference"/>
          <w:rFonts w:ascii="Arial" w:hAnsi="Arial" w:cs="Arial"/>
        </w:rPr>
        <w:footnoteReference w:id="28"/>
      </w:r>
      <w:r w:rsidR="003843BB">
        <w:rPr>
          <w:rFonts w:ascii="Arial" w:hAnsi="Arial" w:cs="Arial"/>
        </w:rPr>
        <w:t xml:space="preserve"> The traffi</w:t>
      </w:r>
      <w:r w:rsidR="006B639D">
        <w:rPr>
          <w:rFonts w:ascii="Arial" w:hAnsi="Arial" w:cs="Arial"/>
        </w:rPr>
        <w:t>c p</w:t>
      </w:r>
      <w:r w:rsidR="003843BB">
        <w:rPr>
          <w:rFonts w:ascii="Arial" w:hAnsi="Arial" w:cs="Arial"/>
        </w:rPr>
        <w:t xml:space="preserve">attern altitude </w:t>
      </w:r>
      <w:r w:rsidR="006B639D">
        <w:rPr>
          <w:rFonts w:ascii="Arial" w:hAnsi="Arial" w:cs="Arial"/>
        </w:rPr>
        <w:t>for helicopters used in the model was imported to the INM from another FAA program, the Helicopter Noise Model (HNM).</w:t>
      </w:r>
      <w:r w:rsidR="006B639D">
        <w:rPr>
          <w:rStyle w:val="FootnoteReference"/>
          <w:rFonts w:ascii="Arial" w:hAnsi="Arial" w:cs="Arial"/>
        </w:rPr>
        <w:footnoteReference w:id="29"/>
      </w:r>
      <w:r w:rsidR="006B639D">
        <w:rPr>
          <w:rFonts w:ascii="Arial" w:hAnsi="Arial" w:cs="Arial"/>
        </w:rPr>
        <w:t xml:space="preserve"> </w:t>
      </w:r>
    </w:p>
    <w:p w14:paraId="548F0077" w14:textId="11C13FCF" w:rsidR="007F1BCB" w:rsidRDefault="007F1BCB" w:rsidP="008642FF">
      <w:pPr>
        <w:pStyle w:val="NormalWeb"/>
        <w:shd w:val="clear" w:color="auto" w:fill="FFFFFF"/>
        <w:rPr>
          <w:rFonts w:ascii="Arial" w:hAnsi="Arial" w:cs="Arial"/>
        </w:rPr>
      </w:pPr>
      <w:r>
        <w:rPr>
          <w:rFonts w:ascii="Arial" w:hAnsi="Arial" w:cs="Arial"/>
        </w:rPr>
        <w:tab/>
        <w:t xml:space="preserve">Using operations information from 2007, </w:t>
      </w:r>
      <w:r w:rsidR="00670BD5">
        <w:rPr>
          <w:rFonts w:ascii="Arial" w:hAnsi="Arial" w:cs="Arial"/>
        </w:rPr>
        <w:t xml:space="preserve">day-night average </w:t>
      </w:r>
      <w:r w:rsidR="00BA0093">
        <w:rPr>
          <w:rFonts w:ascii="Arial" w:hAnsi="Arial" w:cs="Arial"/>
        </w:rPr>
        <w:t>sound</w:t>
      </w:r>
      <w:r w:rsidR="00670BD5">
        <w:rPr>
          <w:rFonts w:ascii="Arial" w:hAnsi="Arial" w:cs="Arial"/>
        </w:rPr>
        <w:t xml:space="preserve"> level (</w:t>
      </w:r>
      <w:r>
        <w:rPr>
          <w:rFonts w:ascii="Arial" w:hAnsi="Arial" w:cs="Arial"/>
        </w:rPr>
        <w:t>DNL</w:t>
      </w:r>
      <w:r w:rsidR="00670BD5">
        <w:rPr>
          <w:rFonts w:ascii="Arial" w:hAnsi="Arial" w:cs="Arial"/>
        </w:rPr>
        <w:t>)</w:t>
      </w:r>
      <w:r>
        <w:rPr>
          <w:rFonts w:ascii="Arial" w:hAnsi="Arial" w:cs="Arial"/>
        </w:rPr>
        <w:t xml:space="preserve"> contours were generated based on DNL levels of 55, 60, 65, 70, and 75 </w:t>
      </w:r>
      <w:r w:rsidR="009E4A66">
        <w:rPr>
          <w:rFonts w:ascii="Arial" w:hAnsi="Arial" w:cs="Arial"/>
        </w:rPr>
        <w:t>decibels</w:t>
      </w:r>
      <w:r w:rsidR="00670BD5">
        <w:rPr>
          <w:rFonts w:ascii="Arial" w:hAnsi="Arial" w:cs="Arial"/>
        </w:rPr>
        <w:t xml:space="preserve"> (</w:t>
      </w:r>
      <w:r w:rsidR="003D2A30">
        <w:rPr>
          <w:rFonts w:ascii="Arial" w:hAnsi="Arial" w:cs="Arial"/>
        </w:rPr>
        <w:t>dBs</w:t>
      </w:r>
      <w:r w:rsidR="00670BD5">
        <w:rPr>
          <w:rFonts w:ascii="Arial" w:hAnsi="Arial" w:cs="Arial"/>
        </w:rPr>
        <w:t>).</w:t>
      </w:r>
      <w:r w:rsidR="00670BD5">
        <w:rPr>
          <w:rStyle w:val="FootnoteReference"/>
          <w:rFonts w:ascii="Arial" w:hAnsi="Arial" w:cs="Arial"/>
        </w:rPr>
        <w:footnoteReference w:id="30"/>
      </w:r>
      <w:r w:rsidR="003D2A30">
        <w:rPr>
          <w:rFonts w:ascii="Arial" w:hAnsi="Arial" w:cs="Arial"/>
        </w:rPr>
        <w:t xml:space="preserve"> Here is a picture of the contours.</w:t>
      </w:r>
    </w:p>
    <w:p w14:paraId="2AB289D9" w14:textId="1542BF14" w:rsidR="003D2A30" w:rsidRDefault="003D2A30" w:rsidP="008642FF">
      <w:pPr>
        <w:pStyle w:val="NormalWeb"/>
        <w:shd w:val="clear" w:color="auto" w:fill="FFFFFF"/>
        <w:rPr>
          <w:rFonts w:ascii="Arial" w:hAnsi="Arial" w:cs="Arial"/>
        </w:rPr>
      </w:pPr>
      <w:r>
        <w:rPr>
          <w:rFonts w:ascii="Arial" w:hAnsi="Arial" w:cs="Arial"/>
          <w:noProof/>
        </w:rPr>
        <w:drawing>
          <wp:inline distT="0" distB="0" distL="0" distR="0" wp14:anchorId="7542772D" wp14:editId="3329CF21">
            <wp:extent cx="6138990" cy="3872286"/>
            <wp:effectExtent l="0" t="0" r="0" b="127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40853" cy="3873461"/>
                    </a:xfrm>
                    <a:prstGeom prst="rect">
                      <a:avLst/>
                    </a:prstGeom>
                  </pic:spPr>
                </pic:pic>
              </a:graphicData>
            </a:graphic>
          </wp:inline>
        </w:drawing>
      </w:r>
    </w:p>
    <w:p w14:paraId="3CA92F5E" w14:textId="418AFF77" w:rsidR="00D05D17" w:rsidRDefault="00D05D17" w:rsidP="008642FF">
      <w:pPr>
        <w:pStyle w:val="NormalWeb"/>
        <w:shd w:val="clear" w:color="auto" w:fill="FFFFFF"/>
        <w:rPr>
          <w:rFonts w:ascii="Arial" w:hAnsi="Arial" w:cs="Arial"/>
        </w:rPr>
      </w:pPr>
    </w:p>
    <w:p w14:paraId="0C775BAA" w14:textId="46FE1E04" w:rsidR="00D05D17" w:rsidRDefault="00D05D17" w:rsidP="008642FF">
      <w:pPr>
        <w:pStyle w:val="NormalWeb"/>
        <w:shd w:val="clear" w:color="auto" w:fill="FFFFFF"/>
        <w:rPr>
          <w:rFonts w:ascii="Arial" w:hAnsi="Arial" w:cs="Arial"/>
        </w:rPr>
      </w:pPr>
      <w:r>
        <w:rPr>
          <w:rFonts w:ascii="Arial" w:hAnsi="Arial" w:cs="Arial"/>
        </w:rPr>
        <w:lastRenderedPageBreak/>
        <w:tab/>
        <w:t>Airport development constraints mentioned in the AMP include the following.</w:t>
      </w:r>
      <w:r w:rsidR="006618A1">
        <w:rPr>
          <w:rStyle w:val="FootnoteReference"/>
          <w:rFonts w:ascii="Arial" w:hAnsi="Arial" w:cs="Arial"/>
        </w:rPr>
        <w:footnoteReference w:id="31"/>
      </w:r>
      <w:r>
        <w:rPr>
          <w:rFonts w:ascii="Arial" w:hAnsi="Arial" w:cs="Arial"/>
        </w:rPr>
        <w:t xml:space="preserve"> Airfield infrastructure (e.g., runways, taxiways, safety areas) is generally the first consideration in developing airport alternatives because of their primary role in supporting and directing aircraft movements. Airfield development also tends to</w:t>
      </w:r>
      <w:r w:rsidR="00795FCF">
        <w:rPr>
          <w:rFonts w:ascii="Arial" w:hAnsi="Arial" w:cs="Arial"/>
        </w:rPr>
        <w:t xml:space="preserve"> d</w:t>
      </w:r>
      <w:r>
        <w:rPr>
          <w:rFonts w:ascii="Arial" w:hAnsi="Arial" w:cs="Arial"/>
        </w:rPr>
        <w:t xml:space="preserve">ominate airport land use; therefore, selection of an airfield concept will usually affect the amount and location of other types of land uses. The following </w:t>
      </w:r>
      <w:r w:rsidR="00C94018">
        <w:rPr>
          <w:rFonts w:ascii="Arial" w:hAnsi="Arial" w:cs="Arial"/>
        </w:rPr>
        <w:t xml:space="preserve">three </w:t>
      </w:r>
      <w:r w:rsidR="006B413D">
        <w:rPr>
          <w:rFonts w:ascii="Arial" w:hAnsi="Arial" w:cs="Arial"/>
        </w:rPr>
        <w:t xml:space="preserve">options, A, B, and C for </w:t>
      </w:r>
      <w:r>
        <w:rPr>
          <w:rFonts w:ascii="Arial" w:hAnsi="Arial" w:cs="Arial"/>
        </w:rPr>
        <w:t>estimated land acquisition</w:t>
      </w:r>
      <w:r w:rsidR="00C94018">
        <w:rPr>
          <w:rFonts w:ascii="Arial" w:hAnsi="Arial" w:cs="Arial"/>
        </w:rPr>
        <w:t>s</w:t>
      </w:r>
      <w:r>
        <w:rPr>
          <w:rFonts w:ascii="Arial" w:hAnsi="Arial" w:cs="Arial"/>
        </w:rPr>
        <w:t xml:space="preserve"> </w:t>
      </w:r>
      <w:r w:rsidR="00795FCF">
        <w:rPr>
          <w:rFonts w:ascii="Arial" w:hAnsi="Arial" w:cs="Arial"/>
        </w:rPr>
        <w:t xml:space="preserve">proposed by ADOT in 2010 </w:t>
      </w:r>
      <w:r>
        <w:rPr>
          <w:rFonts w:ascii="Arial" w:hAnsi="Arial" w:cs="Arial"/>
        </w:rPr>
        <w:t xml:space="preserve">would be required by the </w:t>
      </w:r>
      <w:r w:rsidR="006B413D">
        <w:rPr>
          <w:rFonts w:ascii="Arial" w:hAnsi="Arial" w:cs="Arial"/>
        </w:rPr>
        <w:t>city</w:t>
      </w:r>
      <w:r>
        <w:rPr>
          <w:rFonts w:ascii="Arial" w:hAnsi="Arial" w:cs="Arial"/>
        </w:rPr>
        <w:t xml:space="preserve"> </w:t>
      </w:r>
      <w:r w:rsidR="006B413D">
        <w:rPr>
          <w:rFonts w:ascii="Arial" w:hAnsi="Arial" w:cs="Arial"/>
        </w:rPr>
        <w:t>to</w:t>
      </w:r>
      <w:r>
        <w:rPr>
          <w:rFonts w:ascii="Arial" w:hAnsi="Arial" w:cs="Arial"/>
        </w:rPr>
        <w:t xml:space="preserve"> provide adequate control over the area encompassed by the Runway Protection Zones (RPZ):</w:t>
      </w:r>
    </w:p>
    <w:p w14:paraId="206504A3" w14:textId="7BE7021B" w:rsidR="006B413D" w:rsidRDefault="006B413D" w:rsidP="006B413D">
      <w:pPr>
        <w:pStyle w:val="NormalWeb"/>
        <w:shd w:val="clear" w:color="auto" w:fill="FFFFFF"/>
        <w:rPr>
          <w:rFonts w:ascii="Arial" w:hAnsi="Arial" w:cs="Arial"/>
        </w:rPr>
      </w:pPr>
      <w:r>
        <w:rPr>
          <w:rFonts w:ascii="Arial" w:hAnsi="Arial" w:cs="Arial"/>
        </w:rPr>
        <w:t>(Option A)</w:t>
      </w:r>
      <w:r>
        <w:rPr>
          <w:rFonts w:ascii="Arial" w:hAnsi="Arial" w:cs="Arial"/>
        </w:rPr>
        <w:tab/>
      </w:r>
      <w:r w:rsidR="00D05D17" w:rsidRPr="00C94018">
        <w:rPr>
          <w:rFonts w:ascii="Arial" w:hAnsi="Arial" w:cs="Arial"/>
        </w:rPr>
        <w:t>Runway 12 RPZ – 3.8 acres</w:t>
      </w:r>
    </w:p>
    <w:p w14:paraId="5AC0BBEA" w14:textId="763312CC" w:rsidR="00D05D17" w:rsidRPr="00C94018" w:rsidRDefault="00D05D17" w:rsidP="006B413D">
      <w:pPr>
        <w:pStyle w:val="NormalWeb"/>
        <w:shd w:val="clear" w:color="auto" w:fill="FFFFFF"/>
        <w:ind w:left="720" w:firstLine="720"/>
        <w:rPr>
          <w:rFonts w:ascii="Arial" w:hAnsi="Arial" w:cs="Arial"/>
        </w:rPr>
      </w:pPr>
      <w:r w:rsidRPr="00C94018">
        <w:rPr>
          <w:rFonts w:ascii="Arial" w:hAnsi="Arial" w:cs="Arial"/>
        </w:rPr>
        <w:t>Runway 30 RPZ – 1.4 acres</w:t>
      </w:r>
    </w:p>
    <w:p w14:paraId="6A34B52E" w14:textId="76B3BFA6" w:rsidR="00D05D17" w:rsidRDefault="00D05D17" w:rsidP="006B413D">
      <w:pPr>
        <w:pStyle w:val="NormalWeb"/>
        <w:shd w:val="clear" w:color="auto" w:fill="FFFFFF"/>
        <w:ind w:left="720" w:firstLine="720"/>
        <w:rPr>
          <w:rFonts w:ascii="Arial" w:hAnsi="Arial" w:cs="Arial"/>
        </w:rPr>
      </w:pPr>
      <w:r>
        <w:rPr>
          <w:rFonts w:ascii="Arial" w:hAnsi="Arial" w:cs="Arial"/>
        </w:rPr>
        <w:t>Runway 21L and 21R RPZs – 168 acres</w:t>
      </w:r>
    </w:p>
    <w:p w14:paraId="68CC2DC7" w14:textId="1E93C6A3" w:rsidR="00D05D17" w:rsidRDefault="002E640D" w:rsidP="002E640D">
      <w:pPr>
        <w:pStyle w:val="NormalWeb"/>
        <w:shd w:val="clear" w:color="auto" w:fill="FFFFFF"/>
        <w:rPr>
          <w:rFonts w:ascii="Arial" w:hAnsi="Arial" w:cs="Arial"/>
        </w:rPr>
      </w:pPr>
      <w:r>
        <w:rPr>
          <w:rFonts w:ascii="Arial" w:hAnsi="Arial" w:cs="Arial"/>
        </w:rPr>
        <w:t>For a total of 173.2 acres</w:t>
      </w:r>
      <w:r w:rsidR="00C94018">
        <w:rPr>
          <w:rFonts w:ascii="Arial" w:hAnsi="Arial" w:cs="Arial"/>
        </w:rPr>
        <w:t xml:space="preserve"> (see picture below)</w:t>
      </w:r>
    </w:p>
    <w:p w14:paraId="2770F88B" w14:textId="52F88CC1" w:rsidR="006B413D" w:rsidRDefault="00C94018" w:rsidP="006B413D">
      <w:pPr>
        <w:pStyle w:val="NormalWeb"/>
        <w:shd w:val="clear" w:color="auto" w:fill="FFFFFF"/>
        <w:rPr>
          <w:rFonts w:ascii="Arial" w:hAnsi="Arial" w:cs="Arial"/>
        </w:rPr>
      </w:pPr>
      <w:r>
        <w:rPr>
          <w:rFonts w:ascii="Arial" w:hAnsi="Arial" w:cs="Arial"/>
          <w:noProof/>
        </w:rPr>
        <w:drawing>
          <wp:inline distT="0" distB="0" distL="0" distR="0" wp14:anchorId="4917CC4D" wp14:editId="56ECC5B4">
            <wp:extent cx="6467128" cy="4428877"/>
            <wp:effectExtent l="0" t="0" r="0" b="3810"/>
            <wp:docPr id="13" name="Picture 13"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map&#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6470958" cy="4431500"/>
                    </a:xfrm>
                    <a:prstGeom prst="rect">
                      <a:avLst/>
                    </a:prstGeom>
                  </pic:spPr>
                </pic:pic>
              </a:graphicData>
            </a:graphic>
          </wp:inline>
        </w:drawing>
      </w:r>
    </w:p>
    <w:p w14:paraId="3D26F938" w14:textId="33FBADD6" w:rsidR="006B413D" w:rsidRDefault="006B413D" w:rsidP="006B413D">
      <w:pPr>
        <w:pStyle w:val="NormalWeb"/>
        <w:shd w:val="clear" w:color="auto" w:fill="FFFFFF"/>
        <w:rPr>
          <w:rFonts w:ascii="Arial" w:hAnsi="Arial" w:cs="Arial"/>
        </w:rPr>
      </w:pPr>
      <w:r>
        <w:rPr>
          <w:rFonts w:ascii="Arial" w:hAnsi="Arial" w:cs="Arial"/>
        </w:rPr>
        <w:lastRenderedPageBreak/>
        <w:t>(Option B)</w:t>
      </w:r>
      <w:r>
        <w:rPr>
          <w:rFonts w:ascii="Arial" w:hAnsi="Arial" w:cs="Arial"/>
        </w:rPr>
        <w:tab/>
      </w:r>
      <w:r w:rsidRPr="00C94018">
        <w:rPr>
          <w:rFonts w:ascii="Arial" w:hAnsi="Arial" w:cs="Arial"/>
        </w:rPr>
        <w:t xml:space="preserve">Runway 12 RPZ – </w:t>
      </w:r>
      <w:r>
        <w:rPr>
          <w:rFonts w:ascii="Arial" w:hAnsi="Arial" w:cs="Arial"/>
        </w:rPr>
        <w:t>4.0</w:t>
      </w:r>
      <w:r w:rsidRPr="00C94018">
        <w:rPr>
          <w:rFonts w:ascii="Arial" w:hAnsi="Arial" w:cs="Arial"/>
        </w:rPr>
        <w:t xml:space="preserve"> acres</w:t>
      </w:r>
    </w:p>
    <w:p w14:paraId="1B33BE93" w14:textId="757602BF" w:rsidR="006B413D" w:rsidRPr="00C94018" w:rsidRDefault="006B413D" w:rsidP="006B413D">
      <w:pPr>
        <w:pStyle w:val="NormalWeb"/>
        <w:shd w:val="clear" w:color="auto" w:fill="FFFFFF"/>
        <w:ind w:left="720" w:firstLine="720"/>
        <w:rPr>
          <w:rFonts w:ascii="Arial" w:hAnsi="Arial" w:cs="Arial"/>
        </w:rPr>
      </w:pPr>
      <w:r w:rsidRPr="00C94018">
        <w:rPr>
          <w:rFonts w:ascii="Arial" w:hAnsi="Arial" w:cs="Arial"/>
        </w:rPr>
        <w:t>Runway 3</w:t>
      </w:r>
      <w:r>
        <w:rPr>
          <w:rFonts w:ascii="Arial" w:hAnsi="Arial" w:cs="Arial"/>
        </w:rPr>
        <w:t>R</w:t>
      </w:r>
      <w:r w:rsidRPr="00C94018">
        <w:rPr>
          <w:rFonts w:ascii="Arial" w:hAnsi="Arial" w:cs="Arial"/>
        </w:rPr>
        <w:t xml:space="preserve"> RPZ – 1.</w:t>
      </w:r>
      <w:r>
        <w:rPr>
          <w:rFonts w:ascii="Arial" w:hAnsi="Arial" w:cs="Arial"/>
        </w:rPr>
        <w:t>0</w:t>
      </w:r>
      <w:r w:rsidRPr="00C94018">
        <w:rPr>
          <w:rFonts w:ascii="Arial" w:hAnsi="Arial" w:cs="Arial"/>
        </w:rPr>
        <w:t xml:space="preserve"> acres</w:t>
      </w:r>
    </w:p>
    <w:p w14:paraId="2B22D017" w14:textId="49BDB484" w:rsidR="006B413D" w:rsidRDefault="006B413D" w:rsidP="006B413D">
      <w:pPr>
        <w:pStyle w:val="NormalWeb"/>
        <w:shd w:val="clear" w:color="auto" w:fill="FFFFFF"/>
        <w:ind w:left="720" w:firstLine="720"/>
        <w:rPr>
          <w:rFonts w:ascii="Arial" w:hAnsi="Arial" w:cs="Arial"/>
        </w:rPr>
      </w:pPr>
      <w:r>
        <w:rPr>
          <w:rFonts w:ascii="Arial" w:hAnsi="Arial" w:cs="Arial"/>
        </w:rPr>
        <w:t>Runway 21L and 21R RPZs – 1</w:t>
      </w:r>
      <w:r w:rsidR="00845848">
        <w:rPr>
          <w:rFonts w:ascii="Arial" w:hAnsi="Arial" w:cs="Arial"/>
        </w:rPr>
        <w:t>3</w:t>
      </w:r>
      <w:r>
        <w:rPr>
          <w:rFonts w:ascii="Arial" w:hAnsi="Arial" w:cs="Arial"/>
        </w:rPr>
        <w:t>8 acres</w:t>
      </w:r>
    </w:p>
    <w:p w14:paraId="7195CF27" w14:textId="533F7F9D" w:rsidR="006B413D" w:rsidRDefault="006B413D" w:rsidP="006B413D">
      <w:pPr>
        <w:pStyle w:val="NormalWeb"/>
        <w:shd w:val="clear" w:color="auto" w:fill="FFFFFF"/>
        <w:rPr>
          <w:rFonts w:ascii="Arial" w:hAnsi="Arial" w:cs="Arial"/>
        </w:rPr>
      </w:pPr>
      <w:r>
        <w:rPr>
          <w:rFonts w:ascii="Arial" w:hAnsi="Arial" w:cs="Arial"/>
        </w:rPr>
        <w:t>For a total of 1</w:t>
      </w:r>
      <w:r w:rsidR="00845848">
        <w:rPr>
          <w:rFonts w:ascii="Arial" w:hAnsi="Arial" w:cs="Arial"/>
        </w:rPr>
        <w:t>4</w:t>
      </w:r>
      <w:r>
        <w:rPr>
          <w:rFonts w:ascii="Arial" w:hAnsi="Arial" w:cs="Arial"/>
        </w:rPr>
        <w:t>3.</w:t>
      </w:r>
      <w:r w:rsidR="00845848">
        <w:rPr>
          <w:rFonts w:ascii="Arial" w:hAnsi="Arial" w:cs="Arial"/>
        </w:rPr>
        <w:t>0</w:t>
      </w:r>
      <w:r>
        <w:rPr>
          <w:rFonts w:ascii="Arial" w:hAnsi="Arial" w:cs="Arial"/>
        </w:rPr>
        <w:t xml:space="preserve"> acres (see picture below)</w:t>
      </w:r>
      <w:r w:rsidR="00BB3834">
        <w:rPr>
          <w:rStyle w:val="FootnoteReference"/>
          <w:rFonts w:ascii="Arial" w:hAnsi="Arial" w:cs="Arial"/>
        </w:rPr>
        <w:footnoteReference w:id="32"/>
      </w:r>
    </w:p>
    <w:p w14:paraId="6CB24EC6" w14:textId="5A844422" w:rsidR="00650B4E" w:rsidRDefault="00BB1DBE" w:rsidP="006B413D">
      <w:pPr>
        <w:pStyle w:val="NormalWeb"/>
        <w:shd w:val="clear" w:color="auto" w:fill="FFFFFF"/>
        <w:rPr>
          <w:rFonts w:ascii="Arial" w:hAnsi="Arial" w:cs="Arial"/>
        </w:rPr>
      </w:pPr>
      <w:r>
        <w:rPr>
          <w:rFonts w:ascii="Arial" w:hAnsi="Arial" w:cs="Arial"/>
          <w:noProof/>
        </w:rPr>
        <w:drawing>
          <wp:inline distT="0" distB="0" distL="0" distR="0" wp14:anchorId="25D7A956" wp14:editId="37EB5763">
            <wp:extent cx="5943600" cy="4020185"/>
            <wp:effectExtent l="0" t="0" r="0" b="5715"/>
            <wp:docPr id="14" name="Picture 14"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020185"/>
                    </a:xfrm>
                    <a:prstGeom prst="rect">
                      <a:avLst/>
                    </a:prstGeom>
                  </pic:spPr>
                </pic:pic>
              </a:graphicData>
            </a:graphic>
          </wp:inline>
        </w:drawing>
      </w:r>
    </w:p>
    <w:p w14:paraId="39A5872D" w14:textId="77777777" w:rsidR="00B1220F" w:rsidRDefault="00B1220F" w:rsidP="00BB1DBE">
      <w:pPr>
        <w:pStyle w:val="NormalWeb"/>
        <w:shd w:val="clear" w:color="auto" w:fill="FFFFFF"/>
        <w:rPr>
          <w:rFonts w:ascii="Arial" w:hAnsi="Arial" w:cs="Arial"/>
        </w:rPr>
      </w:pPr>
    </w:p>
    <w:p w14:paraId="0989C3F1" w14:textId="77777777" w:rsidR="00B1220F" w:rsidRDefault="00B1220F" w:rsidP="00BB1DBE">
      <w:pPr>
        <w:pStyle w:val="NormalWeb"/>
        <w:shd w:val="clear" w:color="auto" w:fill="FFFFFF"/>
        <w:rPr>
          <w:rFonts w:ascii="Arial" w:hAnsi="Arial" w:cs="Arial"/>
        </w:rPr>
      </w:pPr>
    </w:p>
    <w:p w14:paraId="6AD11C20" w14:textId="77777777" w:rsidR="00B1220F" w:rsidRDefault="00B1220F" w:rsidP="00BB1DBE">
      <w:pPr>
        <w:pStyle w:val="NormalWeb"/>
        <w:shd w:val="clear" w:color="auto" w:fill="FFFFFF"/>
        <w:rPr>
          <w:rFonts w:ascii="Arial" w:hAnsi="Arial" w:cs="Arial"/>
        </w:rPr>
      </w:pPr>
    </w:p>
    <w:p w14:paraId="36616BA1" w14:textId="77777777" w:rsidR="00B1220F" w:rsidRDefault="00B1220F" w:rsidP="00BB1DBE">
      <w:pPr>
        <w:pStyle w:val="NormalWeb"/>
        <w:shd w:val="clear" w:color="auto" w:fill="FFFFFF"/>
        <w:rPr>
          <w:rFonts w:ascii="Arial" w:hAnsi="Arial" w:cs="Arial"/>
        </w:rPr>
      </w:pPr>
    </w:p>
    <w:p w14:paraId="662653F2" w14:textId="77777777" w:rsidR="00B1220F" w:rsidRDefault="00B1220F" w:rsidP="00BB1DBE">
      <w:pPr>
        <w:pStyle w:val="NormalWeb"/>
        <w:shd w:val="clear" w:color="auto" w:fill="FFFFFF"/>
        <w:rPr>
          <w:rFonts w:ascii="Arial" w:hAnsi="Arial" w:cs="Arial"/>
        </w:rPr>
      </w:pPr>
    </w:p>
    <w:p w14:paraId="37D1F68E" w14:textId="77777777" w:rsidR="00B1220F" w:rsidRDefault="00B1220F" w:rsidP="00BB1DBE">
      <w:pPr>
        <w:pStyle w:val="NormalWeb"/>
        <w:shd w:val="clear" w:color="auto" w:fill="FFFFFF"/>
        <w:rPr>
          <w:rFonts w:ascii="Arial" w:hAnsi="Arial" w:cs="Arial"/>
        </w:rPr>
      </w:pPr>
    </w:p>
    <w:p w14:paraId="3A54E89E" w14:textId="0CEC7756" w:rsidR="00BB1DBE" w:rsidRDefault="00BB1DBE" w:rsidP="00BB1DBE">
      <w:pPr>
        <w:pStyle w:val="NormalWeb"/>
        <w:shd w:val="clear" w:color="auto" w:fill="FFFFFF"/>
        <w:rPr>
          <w:rFonts w:ascii="Arial" w:hAnsi="Arial" w:cs="Arial"/>
        </w:rPr>
      </w:pPr>
      <w:r>
        <w:rPr>
          <w:rFonts w:ascii="Arial" w:hAnsi="Arial" w:cs="Arial"/>
        </w:rPr>
        <w:lastRenderedPageBreak/>
        <w:t>(Option C)</w:t>
      </w:r>
      <w:r>
        <w:rPr>
          <w:rFonts w:ascii="Arial" w:hAnsi="Arial" w:cs="Arial"/>
        </w:rPr>
        <w:tab/>
      </w:r>
      <w:r w:rsidRPr="00C94018">
        <w:rPr>
          <w:rFonts w:ascii="Arial" w:hAnsi="Arial" w:cs="Arial"/>
        </w:rPr>
        <w:t xml:space="preserve">Runway 12 RPZ – </w:t>
      </w:r>
      <w:r>
        <w:rPr>
          <w:rFonts w:ascii="Arial" w:hAnsi="Arial" w:cs="Arial"/>
        </w:rPr>
        <w:t>4.0</w:t>
      </w:r>
      <w:r w:rsidRPr="00C94018">
        <w:rPr>
          <w:rFonts w:ascii="Arial" w:hAnsi="Arial" w:cs="Arial"/>
        </w:rPr>
        <w:t xml:space="preserve"> acres</w:t>
      </w:r>
    </w:p>
    <w:p w14:paraId="79203444" w14:textId="7EE475F3" w:rsidR="00BB1DBE" w:rsidRDefault="00BB1DBE" w:rsidP="00BB1DBE">
      <w:pPr>
        <w:pStyle w:val="NormalWeb"/>
        <w:shd w:val="clear" w:color="auto" w:fill="FFFFFF"/>
        <w:ind w:left="720" w:firstLine="720"/>
        <w:rPr>
          <w:rFonts w:ascii="Arial" w:hAnsi="Arial" w:cs="Arial"/>
        </w:rPr>
      </w:pPr>
      <w:r>
        <w:rPr>
          <w:rFonts w:ascii="Arial" w:hAnsi="Arial" w:cs="Arial"/>
        </w:rPr>
        <w:t xml:space="preserve">Runway 21L and 21R RPZs – </w:t>
      </w:r>
      <w:r w:rsidR="00B42177">
        <w:rPr>
          <w:rFonts w:ascii="Arial" w:hAnsi="Arial" w:cs="Arial"/>
        </w:rPr>
        <w:t>118.0</w:t>
      </w:r>
      <w:r>
        <w:rPr>
          <w:rFonts w:ascii="Arial" w:hAnsi="Arial" w:cs="Arial"/>
        </w:rPr>
        <w:t xml:space="preserve"> acres</w:t>
      </w:r>
    </w:p>
    <w:p w14:paraId="63821162" w14:textId="02A22F2D" w:rsidR="00BB1DBE" w:rsidRDefault="00BB1DBE" w:rsidP="00BB1DBE">
      <w:pPr>
        <w:pStyle w:val="NormalWeb"/>
        <w:shd w:val="clear" w:color="auto" w:fill="FFFFFF"/>
        <w:rPr>
          <w:rFonts w:ascii="Arial" w:hAnsi="Arial" w:cs="Arial"/>
        </w:rPr>
      </w:pPr>
      <w:r>
        <w:rPr>
          <w:rFonts w:ascii="Arial" w:hAnsi="Arial" w:cs="Arial"/>
        </w:rPr>
        <w:t>For a total of 1</w:t>
      </w:r>
      <w:r w:rsidR="004B0EFA">
        <w:rPr>
          <w:rFonts w:ascii="Arial" w:hAnsi="Arial" w:cs="Arial"/>
        </w:rPr>
        <w:t>22</w:t>
      </w:r>
      <w:r>
        <w:rPr>
          <w:rFonts w:ascii="Arial" w:hAnsi="Arial" w:cs="Arial"/>
        </w:rPr>
        <w:t>.0 acres (see picture below)</w:t>
      </w:r>
    </w:p>
    <w:p w14:paraId="1F36BE05" w14:textId="1936C9B6" w:rsidR="00BB1DBE" w:rsidRDefault="003D7E4D" w:rsidP="006B413D">
      <w:pPr>
        <w:pStyle w:val="NormalWeb"/>
        <w:shd w:val="clear" w:color="auto" w:fill="FFFFFF"/>
        <w:rPr>
          <w:rFonts w:ascii="Arial" w:hAnsi="Arial" w:cs="Arial"/>
        </w:rPr>
      </w:pPr>
      <w:r>
        <w:rPr>
          <w:rFonts w:ascii="Arial" w:hAnsi="Arial" w:cs="Arial"/>
          <w:noProof/>
        </w:rPr>
        <w:drawing>
          <wp:inline distT="0" distB="0" distL="0" distR="0" wp14:anchorId="3F7F9CA8" wp14:editId="4DF312D5">
            <wp:extent cx="5943600" cy="4039870"/>
            <wp:effectExtent l="0" t="0" r="0" b="0"/>
            <wp:docPr id="15" name="Picture 1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diagram&#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039870"/>
                    </a:xfrm>
                    <a:prstGeom prst="rect">
                      <a:avLst/>
                    </a:prstGeom>
                  </pic:spPr>
                </pic:pic>
              </a:graphicData>
            </a:graphic>
          </wp:inline>
        </w:drawing>
      </w:r>
    </w:p>
    <w:p w14:paraId="4DDCAA83" w14:textId="77777777" w:rsidR="00AF14B5" w:rsidRDefault="00187494" w:rsidP="006B413D">
      <w:pPr>
        <w:pStyle w:val="NormalWeb"/>
        <w:shd w:val="clear" w:color="auto" w:fill="FFFFFF"/>
        <w:rPr>
          <w:rFonts w:ascii="Arial" w:hAnsi="Arial" w:cs="Arial"/>
        </w:rPr>
      </w:pPr>
      <w:r>
        <w:rPr>
          <w:rFonts w:ascii="Arial" w:hAnsi="Arial" w:cs="Arial"/>
        </w:rPr>
        <w:tab/>
      </w:r>
    </w:p>
    <w:p w14:paraId="65E4F886" w14:textId="25863F4E" w:rsidR="009716E9" w:rsidRDefault="00187494" w:rsidP="00AF14B5">
      <w:pPr>
        <w:pStyle w:val="NormalWeb"/>
        <w:shd w:val="clear" w:color="auto" w:fill="FFFFFF"/>
        <w:ind w:firstLine="720"/>
        <w:rPr>
          <w:rFonts w:ascii="Arial" w:hAnsi="Arial" w:cs="Arial"/>
        </w:rPr>
      </w:pPr>
      <w:r>
        <w:rPr>
          <w:rFonts w:ascii="Arial" w:hAnsi="Arial" w:cs="Arial"/>
        </w:rPr>
        <w:t xml:space="preserve">The </w:t>
      </w:r>
      <w:r w:rsidRPr="001B5E97">
        <w:rPr>
          <w:rFonts w:ascii="Arial" w:hAnsi="Arial" w:cs="Arial"/>
          <w:b/>
          <w:bCs/>
        </w:rPr>
        <w:t xml:space="preserve">Runway Protection </w:t>
      </w:r>
      <w:r w:rsidRPr="005D2574">
        <w:rPr>
          <w:rFonts w:ascii="Arial" w:hAnsi="Arial" w:cs="Arial"/>
          <w:b/>
          <w:bCs/>
        </w:rPr>
        <w:t>Zone (RPZ)</w:t>
      </w:r>
      <w:r w:rsidR="00E45596" w:rsidRPr="005D2574">
        <w:rPr>
          <w:rFonts w:ascii="Arial" w:hAnsi="Arial" w:cs="Arial"/>
          <w:b/>
          <w:bCs/>
        </w:rPr>
        <w:t>,</w:t>
      </w:r>
      <w:r>
        <w:rPr>
          <w:rFonts w:ascii="Arial" w:hAnsi="Arial" w:cs="Arial"/>
        </w:rPr>
        <w:t xml:space="preserve"> </w:t>
      </w:r>
      <w:r w:rsidR="009B4697">
        <w:rPr>
          <w:rFonts w:ascii="Arial" w:hAnsi="Arial" w:cs="Arial"/>
        </w:rPr>
        <w:t xml:space="preserve">also known as </w:t>
      </w:r>
      <w:r w:rsidR="009B4697" w:rsidRPr="001B5E97">
        <w:rPr>
          <w:rFonts w:ascii="Arial" w:hAnsi="Arial" w:cs="Arial"/>
          <w:b/>
          <w:bCs/>
        </w:rPr>
        <w:t>Airport Impact Zone</w:t>
      </w:r>
      <w:r w:rsidR="00373704" w:rsidRPr="001B5E97">
        <w:rPr>
          <w:rFonts w:ascii="Arial" w:hAnsi="Arial" w:cs="Arial"/>
          <w:b/>
          <w:bCs/>
        </w:rPr>
        <w:t xml:space="preserve"> (AIZ)</w:t>
      </w:r>
      <w:r w:rsidR="009B4697" w:rsidRPr="001B5E97">
        <w:rPr>
          <w:rFonts w:ascii="Arial" w:hAnsi="Arial" w:cs="Arial"/>
          <w:b/>
          <w:bCs/>
        </w:rPr>
        <w:t xml:space="preserve"> 1</w:t>
      </w:r>
      <w:r w:rsidR="009B4697">
        <w:rPr>
          <w:rFonts w:ascii="Arial" w:hAnsi="Arial" w:cs="Arial"/>
        </w:rPr>
        <w:t xml:space="preserve">, </w:t>
      </w:r>
      <w:r>
        <w:rPr>
          <w:rFonts w:ascii="Arial" w:hAnsi="Arial" w:cs="Arial"/>
        </w:rPr>
        <w:t xml:space="preserve">is trapezoidal in shape and centered about the extended runway centerline. It extends from 200 feet beyond the end of the area usable for takeoff and landing. </w:t>
      </w:r>
      <w:r w:rsidR="00873086">
        <w:rPr>
          <w:rFonts w:ascii="Arial" w:hAnsi="Arial" w:cs="Arial"/>
        </w:rPr>
        <w:t>The narrower end of each RPZ is the closest to the runway end. The most critical segment of flight occurs within the RPZ. In this zone aircraft are most vulnerable and the risk of accident is very high.</w:t>
      </w:r>
      <w:r w:rsidR="00071330">
        <w:rPr>
          <w:rStyle w:val="FootnoteReference"/>
          <w:rFonts w:ascii="Arial" w:hAnsi="Arial" w:cs="Arial"/>
        </w:rPr>
        <w:footnoteReference w:id="33"/>
      </w:r>
      <w:r w:rsidR="00AF14B5">
        <w:rPr>
          <w:rFonts w:ascii="Arial" w:hAnsi="Arial" w:cs="Arial"/>
        </w:rPr>
        <w:t xml:space="preserve"> </w:t>
      </w:r>
    </w:p>
    <w:p w14:paraId="60D30C6D" w14:textId="03EC8320" w:rsidR="00E45596" w:rsidRDefault="00E45596" w:rsidP="006B413D">
      <w:pPr>
        <w:pStyle w:val="NormalWeb"/>
        <w:shd w:val="clear" w:color="auto" w:fill="FFFFFF"/>
        <w:rPr>
          <w:rFonts w:ascii="Arial" w:hAnsi="Arial" w:cs="Arial"/>
        </w:rPr>
      </w:pPr>
      <w:r>
        <w:rPr>
          <w:rFonts w:ascii="Arial" w:hAnsi="Arial" w:cs="Arial"/>
        </w:rPr>
        <w:tab/>
      </w:r>
    </w:p>
    <w:p w14:paraId="0CFF1CD3" w14:textId="7FC358F9" w:rsidR="00E45596" w:rsidRDefault="00E45596" w:rsidP="006B413D">
      <w:pPr>
        <w:pStyle w:val="NormalWeb"/>
        <w:shd w:val="clear" w:color="auto" w:fill="FFFFFF"/>
        <w:rPr>
          <w:rFonts w:ascii="Arial" w:hAnsi="Arial" w:cs="Arial"/>
        </w:rPr>
      </w:pPr>
      <w:r>
        <w:rPr>
          <w:rFonts w:ascii="Arial" w:hAnsi="Arial" w:cs="Arial"/>
          <w:noProof/>
        </w:rPr>
        <w:lastRenderedPageBreak/>
        <w:drawing>
          <wp:inline distT="0" distB="0" distL="0" distR="0" wp14:anchorId="04394DAF" wp14:editId="23A386EF">
            <wp:extent cx="5943600" cy="3813810"/>
            <wp:effectExtent l="0" t="0" r="0" b="0"/>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943600" cy="3813810"/>
                    </a:xfrm>
                    <a:prstGeom prst="rect">
                      <a:avLst/>
                    </a:prstGeom>
                  </pic:spPr>
                </pic:pic>
              </a:graphicData>
            </a:graphic>
          </wp:inline>
        </w:drawing>
      </w:r>
    </w:p>
    <w:p w14:paraId="6A483C54" w14:textId="1854B9BC" w:rsidR="00C94018" w:rsidRDefault="00E45596" w:rsidP="00E45596">
      <w:pPr>
        <w:pStyle w:val="NormalWeb"/>
        <w:shd w:val="clear" w:color="auto" w:fill="FFFFFF"/>
        <w:ind w:firstLine="720"/>
        <w:rPr>
          <w:rFonts w:ascii="Arial" w:hAnsi="Arial" w:cs="Arial"/>
        </w:rPr>
      </w:pPr>
      <w:r>
        <w:rPr>
          <w:rFonts w:ascii="Arial" w:hAnsi="Arial" w:cs="Arial"/>
        </w:rPr>
        <w:t xml:space="preserve">The official </w:t>
      </w:r>
      <w:r w:rsidRPr="005D2574">
        <w:rPr>
          <w:rFonts w:ascii="Arial" w:hAnsi="Arial" w:cs="Arial"/>
          <w:b/>
          <w:bCs/>
        </w:rPr>
        <w:t>Airport Influence Area</w:t>
      </w:r>
      <w:r w:rsidR="005D2574" w:rsidRPr="005D2574">
        <w:rPr>
          <w:rFonts w:ascii="Arial" w:hAnsi="Arial" w:cs="Arial"/>
          <w:b/>
          <w:bCs/>
        </w:rPr>
        <w:t xml:space="preserve"> (AIA)</w:t>
      </w:r>
      <w:r>
        <w:rPr>
          <w:rFonts w:ascii="Arial" w:hAnsi="Arial" w:cs="Arial"/>
        </w:rPr>
        <w:t xml:space="preserve"> is the primary and only method of airport protection. It extends 3-5 miles from the runway intersection based on the length and activity level of each runway, creating a 1-mile-wide approach/departure corridor where residential use is not generally allowed. This methodology was adopted by the City of Prescott, Yavapai County, and Town of Prescott Valley, to further identify the proper land use for the properties directly and potentially affected by airport operations, in addition to the noise contours in the diagram below.</w:t>
      </w:r>
      <w:r w:rsidR="00912E20">
        <w:rPr>
          <w:rStyle w:val="FootnoteReference"/>
          <w:rFonts w:ascii="Arial" w:hAnsi="Arial" w:cs="Arial"/>
        </w:rPr>
        <w:footnoteReference w:id="34"/>
      </w:r>
    </w:p>
    <w:p w14:paraId="30B6FFB2" w14:textId="73B88F13" w:rsidR="00E45596" w:rsidRDefault="008D6769" w:rsidP="00C20A5A">
      <w:pPr>
        <w:pStyle w:val="NormalWeb"/>
        <w:shd w:val="clear" w:color="auto" w:fill="FFFFFF"/>
        <w:rPr>
          <w:rFonts w:ascii="Arial" w:hAnsi="Arial" w:cs="Arial"/>
        </w:rPr>
      </w:pPr>
      <w:r>
        <w:rPr>
          <w:rFonts w:ascii="Arial" w:hAnsi="Arial" w:cs="Arial"/>
          <w:noProof/>
        </w:rPr>
        <w:lastRenderedPageBreak/>
        <w:drawing>
          <wp:inline distT="0" distB="0" distL="0" distR="0" wp14:anchorId="104B880D" wp14:editId="6862DD0A">
            <wp:extent cx="5943429" cy="3780155"/>
            <wp:effectExtent l="0" t="0" r="63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0">
                      <a:extLst>
                        <a:ext uri="{28A0092B-C50C-407E-A947-70E740481C1C}">
                          <a14:useLocalDpi xmlns:a14="http://schemas.microsoft.com/office/drawing/2010/main" val="0"/>
                        </a:ext>
                      </a:extLst>
                    </a:blip>
                    <a:stretch>
                      <a:fillRect/>
                    </a:stretch>
                  </pic:blipFill>
                  <pic:spPr>
                    <a:xfrm>
                      <a:off x="0" y="0"/>
                      <a:ext cx="5943429" cy="3780155"/>
                    </a:xfrm>
                    <a:prstGeom prst="rect">
                      <a:avLst/>
                    </a:prstGeom>
                  </pic:spPr>
                </pic:pic>
              </a:graphicData>
            </a:graphic>
          </wp:inline>
        </w:drawing>
      </w:r>
    </w:p>
    <w:p w14:paraId="0A55D39A" w14:textId="05661779" w:rsidR="00C20A5A" w:rsidRDefault="00C20A5A" w:rsidP="00C20A5A">
      <w:pPr>
        <w:pStyle w:val="NormalWeb"/>
        <w:shd w:val="clear" w:color="auto" w:fill="FFFFFF"/>
        <w:rPr>
          <w:rFonts w:ascii="Arial" w:hAnsi="Arial" w:cs="Arial"/>
        </w:rPr>
      </w:pPr>
      <w:r>
        <w:rPr>
          <w:rFonts w:ascii="Arial" w:hAnsi="Arial" w:cs="Arial"/>
        </w:rPr>
        <w:tab/>
      </w:r>
      <w:r w:rsidR="00F017BE">
        <w:rPr>
          <w:rFonts w:ascii="Arial" w:hAnsi="Arial" w:cs="Arial"/>
        </w:rPr>
        <w:t>As per current FAA guidance</w:t>
      </w:r>
      <w:r w:rsidR="00146E5A">
        <w:rPr>
          <w:rFonts w:ascii="Arial" w:hAnsi="Arial" w:cs="Arial"/>
        </w:rPr>
        <w:t xml:space="preserve"> s</w:t>
      </w:r>
      <w:r w:rsidR="00F017BE">
        <w:rPr>
          <w:rFonts w:ascii="Arial" w:hAnsi="Arial" w:cs="Arial"/>
        </w:rPr>
        <w:t>tandards, Airport Impact Zones (AIZ</w:t>
      </w:r>
      <w:r w:rsidR="005D2574">
        <w:rPr>
          <w:rFonts w:ascii="Arial" w:hAnsi="Arial" w:cs="Arial"/>
        </w:rPr>
        <w:t>s</w:t>
      </w:r>
      <w:r w:rsidR="00F017BE">
        <w:rPr>
          <w:rFonts w:ascii="Arial" w:hAnsi="Arial" w:cs="Arial"/>
        </w:rPr>
        <w:t>) are identified</w:t>
      </w:r>
      <w:r w:rsidR="00A84535">
        <w:rPr>
          <w:rFonts w:ascii="Arial" w:hAnsi="Arial" w:cs="Arial"/>
        </w:rPr>
        <w:t xml:space="preserve"> f</w:t>
      </w:r>
      <w:r w:rsidR="00F017BE">
        <w:rPr>
          <w:rFonts w:ascii="Arial" w:hAnsi="Arial" w:cs="Arial"/>
        </w:rPr>
        <w:t>or each runway in use at PRC</w:t>
      </w:r>
      <w:r w:rsidR="00A84535">
        <w:rPr>
          <w:rFonts w:ascii="Arial" w:hAnsi="Arial" w:cs="Arial"/>
        </w:rPr>
        <w:t>.</w:t>
      </w:r>
      <w:r w:rsidR="00F017BE">
        <w:rPr>
          <w:rFonts w:ascii="Arial" w:hAnsi="Arial" w:cs="Arial"/>
        </w:rPr>
        <w:t xml:space="preserve"> AIZs are widely</w:t>
      </w:r>
      <w:r w:rsidR="00A84535">
        <w:rPr>
          <w:rFonts w:ascii="Arial" w:hAnsi="Arial" w:cs="Arial"/>
        </w:rPr>
        <w:t xml:space="preserve"> a</w:t>
      </w:r>
      <w:r w:rsidR="00F017BE">
        <w:rPr>
          <w:rFonts w:ascii="Arial" w:hAnsi="Arial" w:cs="Arial"/>
        </w:rPr>
        <w:t xml:space="preserve">dopted by airports </w:t>
      </w:r>
      <w:r w:rsidR="00E6076B">
        <w:rPr>
          <w:rFonts w:ascii="Arial" w:hAnsi="Arial" w:cs="Arial"/>
        </w:rPr>
        <w:t>nationwide and</w:t>
      </w:r>
      <w:r w:rsidR="00F017BE">
        <w:rPr>
          <w:rFonts w:ascii="Arial" w:hAnsi="Arial" w:cs="Arial"/>
        </w:rPr>
        <w:t xml:space="preserve"> adopted by states as a standard to limit the damages caused by an aviation accident, to protect the viability of the airport, and to limit </w:t>
      </w:r>
      <w:r w:rsidR="00E6076B">
        <w:rPr>
          <w:rFonts w:ascii="Arial" w:hAnsi="Arial" w:cs="Arial"/>
        </w:rPr>
        <w:t>the impact</w:t>
      </w:r>
      <w:r w:rsidR="00A54D03">
        <w:rPr>
          <w:rFonts w:ascii="Arial" w:hAnsi="Arial" w:cs="Arial"/>
        </w:rPr>
        <w:t xml:space="preserve"> o</w:t>
      </w:r>
      <w:r w:rsidR="00E6076B">
        <w:rPr>
          <w:rFonts w:ascii="Arial" w:hAnsi="Arial" w:cs="Arial"/>
        </w:rPr>
        <w:t>f noise on residential areas.</w:t>
      </w:r>
      <w:r w:rsidR="00146E5A">
        <w:rPr>
          <w:rStyle w:val="FootnoteReference"/>
          <w:rFonts w:ascii="Arial" w:hAnsi="Arial" w:cs="Arial"/>
        </w:rPr>
        <w:footnoteReference w:id="35"/>
      </w:r>
    </w:p>
    <w:p w14:paraId="4DAD2926" w14:textId="4F06B12D" w:rsidR="00E6076B" w:rsidRDefault="00373704" w:rsidP="00C20A5A">
      <w:pPr>
        <w:pStyle w:val="NormalWeb"/>
        <w:shd w:val="clear" w:color="auto" w:fill="FFFFFF"/>
        <w:rPr>
          <w:rFonts w:ascii="Arial" w:hAnsi="Arial" w:cs="Arial"/>
        </w:rPr>
      </w:pPr>
      <w:r>
        <w:rPr>
          <w:rFonts w:ascii="Arial" w:hAnsi="Arial" w:cs="Arial"/>
        </w:rPr>
        <w:tab/>
        <w:t xml:space="preserve">The </w:t>
      </w:r>
      <w:r w:rsidR="00C61A16" w:rsidRPr="005D2574">
        <w:rPr>
          <w:rFonts w:ascii="Arial" w:hAnsi="Arial" w:cs="Arial"/>
          <w:b/>
          <w:bCs/>
        </w:rPr>
        <w:t>I</w:t>
      </w:r>
      <w:r w:rsidRPr="005D2574">
        <w:rPr>
          <w:rFonts w:ascii="Arial" w:hAnsi="Arial" w:cs="Arial"/>
          <w:b/>
          <w:bCs/>
        </w:rPr>
        <w:t>nner Safety Zone</w:t>
      </w:r>
      <w:r>
        <w:rPr>
          <w:rFonts w:ascii="Arial" w:hAnsi="Arial" w:cs="Arial"/>
        </w:rPr>
        <w:t xml:space="preserve">, also known as </w:t>
      </w:r>
      <w:r w:rsidRPr="005D2574">
        <w:rPr>
          <w:rFonts w:ascii="Arial" w:hAnsi="Arial" w:cs="Arial"/>
          <w:b/>
          <w:bCs/>
        </w:rPr>
        <w:t>Airport Impact Zone (AIZ) 2</w:t>
      </w:r>
      <w:r>
        <w:rPr>
          <w:rFonts w:ascii="Arial" w:hAnsi="Arial" w:cs="Arial"/>
        </w:rPr>
        <w:t>,</w:t>
      </w:r>
      <w:r w:rsidR="00AE4752">
        <w:rPr>
          <w:rFonts w:ascii="Arial" w:hAnsi="Arial" w:cs="Arial"/>
        </w:rPr>
        <w:t xml:space="preserve"> is rectangular </w:t>
      </w:r>
      <w:r w:rsidR="00C61A16">
        <w:rPr>
          <w:rFonts w:ascii="Arial" w:hAnsi="Arial" w:cs="Arial"/>
        </w:rPr>
        <w:t xml:space="preserve">in shape and centered about the extended runway centerline extending from the wider edge of the RPZ. The Inner Safety Zone together with the RPZ encompasses </w:t>
      </w:r>
      <w:r w:rsidR="008D78FA">
        <w:rPr>
          <w:rFonts w:ascii="Arial" w:hAnsi="Arial" w:cs="Arial"/>
        </w:rPr>
        <w:t xml:space="preserve">30% to 50% of all near-airport accident sites. </w:t>
      </w:r>
    </w:p>
    <w:p w14:paraId="4EC7F5AC" w14:textId="3279657E" w:rsidR="00CF427C" w:rsidRDefault="00CF427C" w:rsidP="00C20A5A">
      <w:pPr>
        <w:pStyle w:val="NormalWeb"/>
        <w:shd w:val="clear" w:color="auto" w:fill="FFFFFF"/>
        <w:rPr>
          <w:rFonts w:ascii="Arial" w:hAnsi="Arial" w:cs="Arial"/>
        </w:rPr>
      </w:pPr>
      <w:r>
        <w:rPr>
          <w:rFonts w:ascii="Arial" w:hAnsi="Arial" w:cs="Arial"/>
        </w:rPr>
        <w:tab/>
        <w:t xml:space="preserve">The </w:t>
      </w:r>
      <w:r w:rsidRPr="005D2574">
        <w:rPr>
          <w:rFonts w:ascii="Arial" w:hAnsi="Arial" w:cs="Arial"/>
          <w:b/>
          <w:bCs/>
        </w:rPr>
        <w:t xml:space="preserve">Inner Turning </w:t>
      </w:r>
      <w:r w:rsidR="00A5661D" w:rsidRPr="005D2574">
        <w:rPr>
          <w:rFonts w:ascii="Arial" w:hAnsi="Arial" w:cs="Arial"/>
          <w:b/>
          <w:bCs/>
        </w:rPr>
        <w:t>Zone</w:t>
      </w:r>
      <w:r w:rsidR="00A5661D">
        <w:rPr>
          <w:rFonts w:ascii="Arial" w:hAnsi="Arial" w:cs="Arial"/>
        </w:rPr>
        <w:t>, also</w:t>
      </w:r>
      <w:r>
        <w:rPr>
          <w:rFonts w:ascii="Arial" w:hAnsi="Arial" w:cs="Arial"/>
        </w:rPr>
        <w:t xml:space="preserve"> known as </w:t>
      </w:r>
      <w:r w:rsidRPr="005D2574">
        <w:rPr>
          <w:rFonts w:ascii="Arial" w:hAnsi="Arial" w:cs="Arial"/>
          <w:b/>
          <w:bCs/>
        </w:rPr>
        <w:t>Airport Impact Zones (AIZ) 3</w:t>
      </w:r>
      <w:r>
        <w:rPr>
          <w:rFonts w:ascii="Arial" w:hAnsi="Arial" w:cs="Arial"/>
        </w:rPr>
        <w:t xml:space="preserve">, </w:t>
      </w:r>
      <w:r w:rsidR="00A5661D">
        <w:rPr>
          <w:rFonts w:ascii="Arial" w:hAnsi="Arial" w:cs="Arial"/>
        </w:rPr>
        <w:t>is conical in shape which is encompassed</w:t>
      </w:r>
      <w:r w:rsidR="00A54D03">
        <w:rPr>
          <w:rFonts w:ascii="Arial" w:hAnsi="Arial" w:cs="Arial"/>
        </w:rPr>
        <w:t xml:space="preserve"> b</w:t>
      </w:r>
      <w:r w:rsidR="00A5661D">
        <w:rPr>
          <w:rFonts w:ascii="Arial" w:hAnsi="Arial" w:cs="Arial"/>
        </w:rPr>
        <w:t xml:space="preserve">y a 30-degree angle to either side of the extended runway centerline, and a radius </w:t>
      </w:r>
      <w:r w:rsidR="002C73DD">
        <w:rPr>
          <w:rFonts w:ascii="Arial" w:hAnsi="Arial" w:cs="Arial"/>
        </w:rPr>
        <w:t>of 5,000 feet. Its vertex is situated on the runway centerline 200 feet off the runway end. It encompasses the location where especially general aviation aircraft are turning from their final approach legs of</w:t>
      </w:r>
      <w:r w:rsidR="00A54D03">
        <w:rPr>
          <w:rFonts w:ascii="Arial" w:hAnsi="Arial" w:cs="Arial"/>
        </w:rPr>
        <w:t xml:space="preserve"> t</w:t>
      </w:r>
      <w:r w:rsidR="002C73DD">
        <w:rPr>
          <w:rFonts w:ascii="Arial" w:hAnsi="Arial" w:cs="Arial"/>
        </w:rPr>
        <w:t>he standard traffic pattern and are descending from pattern altitudes, as well as the area where departing aircraft normally complete their transition from takeoff power and flap setting to a climb mode and have begun turning to their enroute heading.</w:t>
      </w:r>
    </w:p>
    <w:p w14:paraId="6F1BC1D4" w14:textId="4634E389" w:rsidR="00281495" w:rsidRDefault="00281495" w:rsidP="00C20A5A">
      <w:pPr>
        <w:pStyle w:val="NormalWeb"/>
        <w:shd w:val="clear" w:color="auto" w:fill="FFFFFF"/>
        <w:rPr>
          <w:rFonts w:ascii="Arial" w:hAnsi="Arial" w:cs="Arial"/>
        </w:rPr>
      </w:pPr>
      <w:r>
        <w:rPr>
          <w:rFonts w:ascii="Arial" w:hAnsi="Arial" w:cs="Arial"/>
        </w:rPr>
        <w:tab/>
        <w:t xml:space="preserve">The </w:t>
      </w:r>
      <w:r w:rsidRPr="005D2574">
        <w:rPr>
          <w:rFonts w:ascii="Arial" w:hAnsi="Arial" w:cs="Arial"/>
          <w:b/>
          <w:bCs/>
        </w:rPr>
        <w:t>Outer Safety Zone</w:t>
      </w:r>
      <w:r>
        <w:rPr>
          <w:rFonts w:ascii="Arial" w:hAnsi="Arial" w:cs="Arial"/>
        </w:rPr>
        <w:t xml:space="preserve">, also known as </w:t>
      </w:r>
      <w:r w:rsidRPr="005D2574">
        <w:rPr>
          <w:rFonts w:ascii="Arial" w:hAnsi="Arial" w:cs="Arial"/>
          <w:b/>
          <w:bCs/>
        </w:rPr>
        <w:t>Airport Impact Zone (AIZ) 4</w:t>
      </w:r>
      <w:r>
        <w:rPr>
          <w:rFonts w:ascii="Arial" w:hAnsi="Arial" w:cs="Arial"/>
        </w:rPr>
        <w:t xml:space="preserve">, is rectangular in shape and centered about the extended runway centerline. It extends </w:t>
      </w:r>
      <w:r>
        <w:rPr>
          <w:rFonts w:ascii="Arial" w:hAnsi="Arial" w:cs="Arial"/>
        </w:rPr>
        <w:lastRenderedPageBreak/>
        <w:t>from the outer edge of the Inner Safety Zone. At airports with high-activity levels, like PRC, it encompasses the areas used by approaching aircraft at an altitude typically less than traffic patterns, as it is applicable to airports with straight-in instrument approach procedures.</w:t>
      </w:r>
    </w:p>
    <w:p w14:paraId="7609D6BB" w14:textId="6A7E8E73" w:rsidR="00281495" w:rsidRDefault="00281495" w:rsidP="00C20A5A">
      <w:pPr>
        <w:pStyle w:val="NormalWeb"/>
        <w:shd w:val="clear" w:color="auto" w:fill="FFFFFF"/>
        <w:rPr>
          <w:rFonts w:ascii="Arial" w:hAnsi="Arial" w:cs="Arial"/>
        </w:rPr>
      </w:pPr>
      <w:r>
        <w:rPr>
          <w:rFonts w:ascii="Arial" w:hAnsi="Arial" w:cs="Arial"/>
        </w:rPr>
        <w:tab/>
        <w:t xml:space="preserve">The </w:t>
      </w:r>
      <w:r w:rsidRPr="005D2574">
        <w:rPr>
          <w:rFonts w:ascii="Arial" w:hAnsi="Arial" w:cs="Arial"/>
          <w:b/>
          <w:bCs/>
        </w:rPr>
        <w:t>Sideline Safety Zone</w:t>
      </w:r>
      <w:r>
        <w:rPr>
          <w:rFonts w:ascii="Arial" w:hAnsi="Arial" w:cs="Arial"/>
        </w:rPr>
        <w:t xml:space="preserve">, also known as </w:t>
      </w:r>
      <w:r w:rsidRPr="005D2574">
        <w:rPr>
          <w:rFonts w:ascii="Arial" w:hAnsi="Arial" w:cs="Arial"/>
          <w:b/>
          <w:bCs/>
        </w:rPr>
        <w:t>Airport Impact Zone (AIZ) 5</w:t>
      </w:r>
      <w:r>
        <w:rPr>
          <w:rFonts w:ascii="Arial" w:hAnsi="Arial" w:cs="Arial"/>
        </w:rPr>
        <w:t>, is rectangular in shape and centered on the runway centerline. It is defined by a 1,000-foot centerline offset on each side of the runway that connects the Inner Turning Zone on each end</w:t>
      </w:r>
      <w:r w:rsidR="00974DA4">
        <w:rPr>
          <w:rFonts w:ascii="Arial" w:hAnsi="Arial" w:cs="Arial"/>
        </w:rPr>
        <w:t xml:space="preserve"> of the runway. While this zone is typically within airport boundaries, and it is not overflow, it is designed to mitigate the damages that could be caused by an aircraft losing directional control on takeoff.</w:t>
      </w:r>
    </w:p>
    <w:p w14:paraId="53931DD7" w14:textId="338C51C8" w:rsidR="007633A0" w:rsidRDefault="007633A0" w:rsidP="00C20A5A">
      <w:pPr>
        <w:pStyle w:val="NormalWeb"/>
        <w:shd w:val="clear" w:color="auto" w:fill="FFFFFF"/>
        <w:rPr>
          <w:rFonts w:ascii="Arial" w:hAnsi="Arial" w:cs="Arial"/>
        </w:rPr>
      </w:pPr>
      <w:r>
        <w:rPr>
          <w:rFonts w:ascii="Arial" w:hAnsi="Arial" w:cs="Arial"/>
        </w:rPr>
        <w:tab/>
        <w:t xml:space="preserve">The </w:t>
      </w:r>
      <w:r w:rsidRPr="00BD32DB">
        <w:rPr>
          <w:rFonts w:ascii="Arial" w:hAnsi="Arial" w:cs="Arial"/>
          <w:b/>
          <w:bCs/>
        </w:rPr>
        <w:t>Traffic Pattern Zone</w:t>
      </w:r>
      <w:r>
        <w:rPr>
          <w:rFonts w:ascii="Arial" w:hAnsi="Arial" w:cs="Arial"/>
        </w:rPr>
        <w:t>, also known</w:t>
      </w:r>
      <w:r w:rsidR="00A54D03">
        <w:rPr>
          <w:rFonts w:ascii="Arial" w:hAnsi="Arial" w:cs="Arial"/>
        </w:rPr>
        <w:t xml:space="preserve"> a</w:t>
      </w:r>
      <w:r>
        <w:rPr>
          <w:rFonts w:ascii="Arial" w:hAnsi="Arial" w:cs="Arial"/>
        </w:rPr>
        <w:t xml:space="preserve">s </w:t>
      </w:r>
      <w:r w:rsidRPr="00BD32DB">
        <w:rPr>
          <w:rFonts w:ascii="Arial" w:hAnsi="Arial" w:cs="Arial"/>
          <w:b/>
          <w:bCs/>
        </w:rPr>
        <w:t>Airport Impact Zone (AIZ) 6</w:t>
      </w:r>
      <w:r>
        <w:rPr>
          <w:rFonts w:ascii="Arial" w:hAnsi="Arial" w:cs="Arial"/>
        </w:rPr>
        <w:t>, is defined by an area 5,000 feet wide, centered on</w:t>
      </w:r>
      <w:r w:rsidR="006B701F">
        <w:rPr>
          <w:rFonts w:ascii="Arial" w:hAnsi="Arial" w:cs="Arial"/>
        </w:rPr>
        <w:t xml:space="preserve"> t</w:t>
      </w:r>
      <w:r>
        <w:rPr>
          <w:rFonts w:ascii="Arial" w:hAnsi="Arial" w:cs="Arial"/>
        </w:rPr>
        <w:t>he runway centerline, extending from the Sideline Safety Zone to the edges of the Outer Safety Zone. It encompasses all other portions of regular traffic patterns and pattern entry routes. While the risk of an accident within this zone is low, potential consequences can be severe.</w:t>
      </w:r>
      <w:r w:rsidR="002F1782">
        <w:rPr>
          <w:rFonts w:ascii="Arial" w:hAnsi="Arial" w:cs="Arial"/>
        </w:rPr>
        <w:t xml:space="preserve"> The table below is a summary of the above </w:t>
      </w:r>
      <w:r w:rsidR="006B701F">
        <w:rPr>
          <w:rFonts w:ascii="Arial" w:hAnsi="Arial" w:cs="Arial"/>
        </w:rPr>
        <w:t xml:space="preserve">six AIZ </w:t>
      </w:r>
      <w:r w:rsidR="002F1782">
        <w:rPr>
          <w:rFonts w:ascii="Arial" w:hAnsi="Arial" w:cs="Arial"/>
        </w:rPr>
        <w:t>descriptions.</w:t>
      </w:r>
      <w:r w:rsidR="00A54D03">
        <w:rPr>
          <w:rStyle w:val="FootnoteReference"/>
          <w:rFonts w:ascii="Arial" w:hAnsi="Arial" w:cs="Arial"/>
        </w:rPr>
        <w:footnoteReference w:id="36"/>
      </w:r>
    </w:p>
    <w:p w14:paraId="709519D8" w14:textId="41BB53B6" w:rsidR="002F1782" w:rsidRDefault="002F1782" w:rsidP="00C20A5A">
      <w:pPr>
        <w:pStyle w:val="NormalWeb"/>
        <w:shd w:val="clear" w:color="auto" w:fill="FFFFFF"/>
        <w:rPr>
          <w:rFonts w:ascii="Arial" w:hAnsi="Arial" w:cs="Arial"/>
        </w:rPr>
      </w:pPr>
      <w:r>
        <w:rPr>
          <w:rFonts w:ascii="Arial" w:hAnsi="Arial" w:cs="Arial"/>
          <w:noProof/>
        </w:rPr>
        <w:drawing>
          <wp:inline distT="0" distB="0" distL="0" distR="0" wp14:anchorId="08C7B624" wp14:editId="5CBC5FFD">
            <wp:extent cx="5943600" cy="2253615"/>
            <wp:effectExtent l="0" t="0" r="0" b="0"/>
            <wp:docPr id="18" name="Picture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43600" cy="2253615"/>
                    </a:xfrm>
                    <a:prstGeom prst="rect">
                      <a:avLst/>
                    </a:prstGeom>
                  </pic:spPr>
                </pic:pic>
              </a:graphicData>
            </a:graphic>
          </wp:inline>
        </w:drawing>
      </w:r>
    </w:p>
    <w:p w14:paraId="0B0996FD" w14:textId="77777777" w:rsidR="00523849" w:rsidRDefault="00DD4F4F" w:rsidP="00C20A5A">
      <w:pPr>
        <w:pStyle w:val="NormalWeb"/>
        <w:shd w:val="clear" w:color="auto" w:fill="FFFFFF"/>
        <w:rPr>
          <w:rFonts w:ascii="Arial" w:hAnsi="Arial" w:cs="Arial"/>
        </w:rPr>
      </w:pPr>
      <w:r>
        <w:rPr>
          <w:rFonts w:ascii="Arial" w:hAnsi="Arial" w:cs="Arial"/>
        </w:rPr>
        <w:tab/>
        <w:t xml:space="preserve">The AMP developed a Land Use Plan </w:t>
      </w:r>
      <w:r w:rsidRPr="008811DC">
        <w:rPr>
          <w:rFonts w:ascii="Arial" w:hAnsi="Arial" w:cs="Arial"/>
        </w:rPr>
        <w:t xml:space="preserve">outlined </w:t>
      </w:r>
      <w:r w:rsidR="001C70ED">
        <w:rPr>
          <w:rFonts w:ascii="Arial" w:hAnsi="Arial" w:cs="Arial"/>
        </w:rPr>
        <w:t>here. The primary objective of the Airport Land Use Plan is to provide a review of the current land use and to develop guidelines for future land use at and surrounding PRC. The guidelines are formulated in agreement with the need of maintaining the viability of PRC, FAA guidelines, industry standards with regards to noise and safety and same land use planning’s goals and objectives stipulated in the Prescott General Plan and Airport Specific Area Plan (ASAP). This document is intended as a tool to assist city officials and airport management in the evaluation and creation of adequate and compatible airport land uses, which will guarantee the future viability of PRC and foster the economic development of nearby communities. This document supplements the current ASAP.</w:t>
      </w:r>
    </w:p>
    <w:p w14:paraId="4A874F0C" w14:textId="58C12ECE" w:rsidR="002F1782" w:rsidRDefault="00523849" w:rsidP="00C20A5A">
      <w:pPr>
        <w:pStyle w:val="NormalWeb"/>
        <w:shd w:val="clear" w:color="auto" w:fill="FFFFFF"/>
        <w:rPr>
          <w:rFonts w:ascii="Arial" w:hAnsi="Arial" w:cs="Arial"/>
        </w:rPr>
      </w:pPr>
      <w:r>
        <w:rPr>
          <w:rFonts w:ascii="Arial" w:hAnsi="Arial" w:cs="Arial"/>
        </w:rPr>
        <w:lastRenderedPageBreak/>
        <w:tab/>
        <w:t xml:space="preserve">The FAA, in </w:t>
      </w:r>
      <w:r w:rsidRPr="00324F77">
        <w:rPr>
          <w:rFonts w:ascii="Arial" w:hAnsi="Arial" w:cs="Arial"/>
          <w:i/>
          <w:iCs/>
        </w:rPr>
        <w:t>14 CFR Part 150</w:t>
      </w:r>
      <w:r>
        <w:rPr>
          <w:rFonts w:ascii="Arial" w:hAnsi="Arial" w:cs="Arial"/>
        </w:rPr>
        <w:t>,</w:t>
      </w:r>
      <w:r w:rsidR="001C70ED">
        <w:rPr>
          <w:rFonts w:ascii="Arial" w:hAnsi="Arial" w:cs="Arial"/>
        </w:rPr>
        <w:t xml:space="preserve"> </w:t>
      </w:r>
      <w:r>
        <w:rPr>
          <w:rFonts w:ascii="Arial" w:hAnsi="Arial" w:cs="Arial"/>
        </w:rPr>
        <w:t xml:space="preserve">defines </w:t>
      </w:r>
      <w:r w:rsidR="004E16C1">
        <w:rPr>
          <w:rFonts w:ascii="Arial" w:hAnsi="Arial" w:cs="Arial"/>
        </w:rPr>
        <w:t xml:space="preserve">criteria to identify the sensitivity to noise pollution of the major land use categories </w:t>
      </w:r>
      <w:r w:rsidR="00F166E3">
        <w:rPr>
          <w:rFonts w:ascii="Arial" w:hAnsi="Arial" w:cs="Arial"/>
        </w:rPr>
        <w:t>to</w:t>
      </w:r>
      <w:r w:rsidR="004E16C1">
        <w:rPr>
          <w:rFonts w:ascii="Arial" w:hAnsi="Arial" w:cs="Arial"/>
        </w:rPr>
        <w:t xml:space="preserve"> mitigate the impact of aircraft noise on nearby communities and to prevent the non-compatible development of such lands. The following defines the</w:t>
      </w:r>
      <w:r w:rsidR="00C84F42">
        <w:rPr>
          <w:rFonts w:ascii="Arial" w:hAnsi="Arial" w:cs="Arial"/>
        </w:rPr>
        <w:t xml:space="preserve"> </w:t>
      </w:r>
      <w:r w:rsidR="004E16C1">
        <w:rPr>
          <w:rFonts w:ascii="Arial" w:hAnsi="Arial" w:cs="Arial"/>
        </w:rPr>
        <w:t>extremely sensitive</w:t>
      </w:r>
      <w:r w:rsidR="00F166E3">
        <w:rPr>
          <w:rFonts w:ascii="Arial" w:hAnsi="Arial" w:cs="Arial"/>
        </w:rPr>
        <w:t>,</w:t>
      </w:r>
      <w:r w:rsidR="004E16C1">
        <w:rPr>
          <w:rFonts w:ascii="Arial" w:hAnsi="Arial" w:cs="Arial"/>
        </w:rPr>
        <w:t xml:space="preserve"> moderately </w:t>
      </w:r>
      <w:r w:rsidR="005A6290">
        <w:rPr>
          <w:rFonts w:ascii="Arial" w:hAnsi="Arial" w:cs="Arial"/>
        </w:rPr>
        <w:t>sensitive,</w:t>
      </w:r>
      <w:r w:rsidR="004E16C1">
        <w:rPr>
          <w:rFonts w:ascii="Arial" w:hAnsi="Arial" w:cs="Arial"/>
        </w:rPr>
        <w:t xml:space="preserve"> and non</w:t>
      </w:r>
      <w:r w:rsidR="00F166E3">
        <w:rPr>
          <w:rFonts w:ascii="Arial" w:hAnsi="Arial" w:cs="Arial"/>
        </w:rPr>
        <w:t>-</w:t>
      </w:r>
      <w:r w:rsidR="004E16C1">
        <w:rPr>
          <w:rFonts w:ascii="Arial" w:hAnsi="Arial" w:cs="Arial"/>
        </w:rPr>
        <w:t>sensitive land uses.</w:t>
      </w:r>
      <w:r w:rsidR="00294C7F">
        <w:rPr>
          <w:rStyle w:val="FootnoteReference"/>
          <w:rFonts w:ascii="Arial" w:hAnsi="Arial" w:cs="Arial"/>
        </w:rPr>
        <w:footnoteReference w:id="37"/>
      </w:r>
    </w:p>
    <w:p w14:paraId="22A89E9D" w14:textId="67AAF699" w:rsidR="004E16C1" w:rsidRDefault="00BD5218" w:rsidP="005A6290">
      <w:pPr>
        <w:pStyle w:val="NormalWeb"/>
        <w:shd w:val="clear" w:color="auto" w:fill="FFFFFF"/>
        <w:ind w:firstLine="360"/>
        <w:rPr>
          <w:rFonts w:ascii="Arial" w:hAnsi="Arial" w:cs="Arial"/>
        </w:rPr>
      </w:pPr>
      <w:r w:rsidRPr="00324F77">
        <w:rPr>
          <w:rFonts w:ascii="Arial" w:hAnsi="Arial" w:cs="Arial"/>
          <w:b/>
          <w:bCs/>
        </w:rPr>
        <w:t>Extremely sensitive land uses</w:t>
      </w:r>
      <w:r>
        <w:rPr>
          <w:rFonts w:ascii="Arial" w:hAnsi="Arial" w:cs="Arial"/>
        </w:rPr>
        <w:t xml:space="preserve"> are those for which the receptor’s, customary or </w:t>
      </w:r>
      <w:r w:rsidR="008D3D15">
        <w:rPr>
          <w:rFonts w:ascii="Arial" w:hAnsi="Arial" w:cs="Arial"/>
        </w:rPr>
        <w:t>anticipated, activities</w:t>
      </w:r>
      <w:r>
        <w:rPr>
          <w:rFonts w:ascii="Arial" w:hAnsi="Arial" w:cs="Arial"/>
        </w:rPr>
        <w:t xml:space="preserve"> may b</w:t>
      </w:r>
      <w:r w:rsidR="00A644DE">
        <w:rPr>
          <w:rFonts w:ascii="Arial" w:hAnsi="Arial" w:cs="Arial"/>
        </w:rPr>
        <w:t>e</w:t>
      </w:r>
      <w:r>
        <w:rPr>
          <w:rFonts w:ascii="Arial" w:hAnsi="Arial" w:cs="Arial"/>
        </w:rPr>
        <w:t xml:space="preserve"> disrupted to a significant degree by aviation noise impacts </w:t>
      </w:r>
      <w:r w:rsidR="008D3D15">
        <w:rPr>
          <w:rFonts w:ascii="Arial" w:hAnsi="Arial" w:cs="Arial"/>
        </w:rPr>
        <w:t>more than</w:t>
      </w:r>
      <w:r>
        <w:rPr>
          <w:rFonts w:ascii="Arial" w:hAnsi="Arial" w:cs="Arial"/>
        </w:rPr>
        <w:t xml:space="preserve"> 65 DNL</w:t>
      </w:r>
      <w:r w:rsidR="008D3D15">
        <w:rPr>
          <w:rFonts w:ascii="Arial" w:hAnsi="Arial" w:cs="Arial"/>
        </w:rPr>
        <w:t>, for which sufficient mitigation to ensure compatibility with current or future airport operations is not feasible. The following land uses categories are typically considered extremely sensitive receptors:</w:t>
      </w:r>
    </w:p>
    <w:p w14:paraId="5AAD638C" w14:textId="21F87C62" w:rsidR="008D3D15" w:rsidRDefault="00681BCE" w:rsidP="00681BCE">
      <w:pPr>
        <w:pStyle w:val="NormalWeb"/>
        <w:numPr>
          <w:ilvl w:val="0"/>
          <w:numId w:val="5"/>
        </w:numPr>
        <w:shd w:val="clear" w:color="auto" w:fill="FFFFFF"/>
        <w:rPr>
          <w:rFonts w:ascii="Arial" w:hAnsi="Arial" w:cs="Arial"/>
        </w:rPr>
      </w:pPr>
      <w:r>
        <w:rPr>
          <w:rFonts w:ascii="Arial" w:hAnsi="Arial" w:cs="Arial"/>
        </w:rPr>
        <w:t>Low density residential areas, other than mobile home and transient lodging, where there is an expectation of a quiet surrounding and where it is difficult to provide sufficient noise mitigation to achieve outdoor and indoor Noise Level Reductions (NLR).</w:t>
      </w:r>
    </w:p>
    <w:p w14:paraId="54C87DB0" w14:textId="1A67627B" w:rsidR="00681BCE" w:rsidRDefault="0007250A" w:rsidP="00681BCE">
      <w:pPr>
        <w:pStyle w:val="NormalWeb"/>
        <w:numPr>
          <w:ilvl w:val="0"/>
          <w:numId w:val="5"/>
        </w:numPr>
        <w:shd w:val="clear" w:color="auto" w:fill="FFFFFF"/>
        <w:rPr>
          <w:rFonts w:ascii="Arial" w:hAnsi="Arial" w:cs="Arial"/>
        </w:rPr>
      </w:pPr>
      <w:r>
        <w:rPr>
          <w:rFonts w:ascii="Arial" w:hAnsi="Arial" w:cs="Arial"/>
        </w:rPr>
        <w:t>Outdoor theaters, amphitheaters, and public assembly areas</w:t>
      </w:r>
      <w:r w:rsidR="00BB4458">
        <w:rPr>
          <w:rFonts w:ascii="Arial" w:hAnsi="Arial" w:cs="Arial"/>
        </w:rPr>
        <w:t>.</w:t>
      </w:r>
    </w:p>
    <w:p w14:paraId="1EFC708F" w14:textId="0B39B8CB" w:rsidR="0007250A" w:rsidRDefault="00563391" w:rsidP="00681BCE">
      <w:pPr>
        <w:pStyle w:val="NormalWeb"/>
        <w:numPr>
          <w:ilvl w:val="0"/>
          <w:numId w:val="5"/>
        </w:numPr>
        <w:shd w:val="clear" w:color="auto" w:fill="FFFFFF"/>
        <w:rPr>
          <w:rFonts w:ascii="Arial" w:hAnsi="Arial" w:cs="Arial"/>
        </w:rPr>
      </w:pPr>
      <w:r>
        <w:rPr>
          <w:rFonts w:ascii="Arial" w:hAnsi="Arial" w:cs="Arial"/>
        </w:rPr>
        <w:t>Campgrounds (with overnight sleeping facilities)</w:t>
      </w:r>
      <w:r w:rsidR="00BB4458">
        <w:rPr>
          <w:rFonts w:ascii="Arial" w:hAnsi="Arial" w:cs="Arial"/>
        </w:rPr>
        <w:t>.</w:t>
      </w:r>
    </w:p>
    <w:p w14:paraId="0279E76E" w14:textId="4072E863" w:rsidR="00563391" w:rsidRDefault="00563391" w:rsidP="00681BCE">
      <w:pPr>
        <w:pStyle w:val="NormalWeb"/>
        <w:numPr>
          <w:ilvl w:val="0"/>
          <w:numId w:val="5"/>
        </w:numPr>
        <w:shd w:val="clear" w:color="auto" w:fill="FFFFFF"/>
        <w:rPr>
          <w:rFonts w:ascii="Arial" w:hAnsi="Arial" w:cs="Arial"/>
        </w:rPr>
      </w:pPr>
      <w:r>
        <w:rPr>
          <w:rFonts w:ascii="Arial" w:hAnsi="Arial" w:cs="Arial"/>
        </w:rPr>
        <w:t>Schools, libraries, where measures to achieve outdoor and indoor NLR cannot be incorporated</w:t>
      </w:r>
      <w:r w:rsidR="00BB4458">
        <w:rPr>
          <w:rFonts w:ascii="Arial" w:hAnsi="Arial" w:cs="Arial"/>
        </w:rPr>
        <w:t>.</w:t>
      </w:r>
    </w:p>
    <w:p w14:paraId="53383469" w14:textId="4034B885" w:rsidR="00563391" w:rsidRDefault="00820B44" w:rsidP="00681BCE">
      <w:pPr>
        <w:pStyle w:val="NormalWeb"/>
        <w:numPr>
          <w:ilvl w:val="0"/>
          <w:numId w:val="5"/>
        </w:numPr>
        <w:shd w:val="clear" w:color="auto" w:fill="FFFFFF"/>
        <w:rPr>
          <w:rFonts w:ascii="Arial" w:hAnsi="Arial" w:cs="Arial"/>
        </w:rPr>
      </w:pPr>
      <w:r>
        <w:rPr>
          <w:rFonts w:ascii="Arial" w:hAnsi="Arial" w:cs="Arial"/>
        </w:rPr>
        <w:t>Medical facilities, such as hospitals and nursing homes, assisted living facilities, where measures to achieve outdoor and indoor NLR cannot be incorporated.</w:t>
      </w:r>
    </w:p>
    <w:p w14:paraId="0377B25C" w14:textId="0554D105" w:rsidR="008D3D15" w:rsidRDefault="00B429ED" w:rsidP="00D5204A">
      <w:pPr>
        <w:pStyle w:val="NormalWeb"/>
        <w:shd w:val="clear" w:color="auto" w:fill="FFFFFF"/>
        <w:ind w:firstLine="360"/>
        <w:rPr>
          <w:rFonts w:ascii="Arial" w:hAnsi="Arial" w:cs="Arial"/>
        </w:rPr>
      </w:pPr>
      <w:r w:rsidRPr="00324F77">
        <w:rPr>
          <w:rFonts w:ascii="Arial" w:hAnsi="Arial" w:cs="Arial"/>
          <w:b/>
          <w:bCs/>
        </w:rPr>
        <w:t>Moderately sensitive land uses</w:t>
      </w:r>
      <w:r>
        <w:rPr>
          <w:rFonts w:ascii="Arial" w:hAnsi="Arial" w:cs="Arial"/>
        </w:rPr>
        <w:t xml:space="preserve"> </w:t>
      </w:r>
      <w:r w:rsidR="000A240E">
        <w:rPr>
          <w:rFonts w:ascii="Arial" w:hAnsi="Arial" w:cs="Arial"/>
        </w:rPr>
        <w:t>are those for which the receptor’s, customary or anticipated, activities may be disrupted to a significant degree by aviation noise impacts more than 70 DNL, for which sufficient mitigation to ensure compatibility with current or future airport operations is feasible by the incorporation of special design features and construction techniques. Also, activities associated with the land use are confined exclusively or almost exclusively to indoor areas. The following land uses categories are typically considered moderately sensitive receptors:</w:t>
      </w:r>
    </w:p>
    <w:p w14:paraId="21E36FCE" w14:textId="26A2FBD0" w:rsidR="000A240E" w:rsidRDefault="003D65F1" w:rsidP="003D65F1">
      <w:pPr>
        <w:pStyle w:val="NormalWeb"/>
        <w:numPr>
          <w:ilvl w:val="0"/>
          <w:numId w:val="6"/>
        </w:numPr>
        <w:shd w:val="clear" w:color="auto" w:fill="FFFFFF"/>
        <w:rPr>
          <w:rFonts w:ascii="Arial" w:hAnsi="Arial" w:cs="Arial"/>
        </w:rPr>
      </w:pPr>
      <w:r>
        <w:rPr>
          <w:rFonts w:ascii="Arial" w:hAnsi="Arial" w:cs="Arial"/>
        </w:rPr>
        <w:t>Schools and libraries</w:t>
      </w:r>
      <w:r w:rsidR="00A92312">
        <w:rPr>
          <w:rFonts w:ascii="Arial" w:hAnsi="Arial" w:cs="Arial"/>
        </w:rPr>
        <w:t>.</w:t>
      </w:r>
    </w:p>
    <w:p w14:paraId="5F5E7EB2" w14:textId="55A31DB2" w:rsidR="003D65F1" w:rsidRDefault="003D65F1" w:rsidP="003D65F1">
      <w:pPr>
        <w:pStyle w:val="NormalWeb"/>
        <w:numPr>
          <w:ilvl w:val="0"/>
          <w:numId w:val="6"/>
        </w:numPr>
        <w:shd w:val="clear" w:color="auto" w:fill="FFFFFF"/>
        <w:rPr>
          <w:rFonts w:ascii="Arial" w:hAnsi="Arial" w:cs="Arial"/>
        </w:rPr>
      </w:pPr>
      <w:r>
        <w:rPr>
          <w:rFonts w:ascii="Arial" w:hAnsi="Arial" w:cs="Arial"/>
        </w:rPr>
        <w:t>Medical facilities, such as hospitals and nursing homes, assisted living facilities</w:t>
      </w:r>
      <w:r w:rsidR="00A92312">
        <w:rPr>
          <w:rFonts w:ascii="Arial" w:hAnsi="Arial" w:cs="Arial"/>
        </w:rPr>
        <w:t>.</w:t>
      </w:r>
    </w:p>
    <w:p w14:paraId="5A678D51" w14:textId="6DB72C46" w:rsidR="003D65F1" w:rsidRDefault="003D65F1" w:rsidP="003D65F1">
      <w:pPr>
        <w:pStyle w:val="NormalWeb"/>
        <w:numPr>
          <w:ilvl w:val="0"/>
          <w:numId w:val="6"/>
        </w:numPr>
        <w:shd w:val="clear" w:color="auto" w:fill="FFFFFF"/>
        <w:rPr>
          <w:rFonts w:ascii="Arial" w:hAnsi="Arial" w:cs="Arial"/>
        </w:rPr>
      </w:pPr>
      <w:r>
        <w:rPr>
          <w:rFonts w:ascii="Arial" w:hAnsi="Arial" w:cs="Arial"/>
        </w:rPr>
        <w:t>Mortuaries and funeral parlors</w:t>
      </w:r>
      <w:r w:rsidR="00A92312">
        <w:rPr>
          <w:rFonts w:ascii="Arial" w:hAnsi="Arial" w:cs="Arial"/>
        </w:rPr>
        <w:t>.</w:t>
      </w:r>
    </w:p>
    <w:p w14:paraId="70CEC320" w14:textId="272A67E0" w:rsidR="003D65F1" w:rsidRDefault="003D65F1" w:rsidP="003D65F1">
      <w:pPr>
        <w:pStyle w:val="NormalWeb"/>
        <w:numPr>
          <w:ilvl w:val="0"/>
          <w:numId w:val="6"/>
        </w:numPr>
        <w:shd w:val="clear" w:color="auto" w:fill="FFFFFF"/>
        <w:rPr>
          <w:rFonts w:ascii="Arial" w:hAnsi="Arial" w:cs="Arial"/>
        </w:rPr>
      </w:pPr>
      <w:r>
        <w:rPr>
          <w:rFonts w:ascii="Arial" w:hAnsi="Arial" w:cs="Arial"/>
        </w:rPr>
        <w:t>Churches, auditoriums, and concert halls</w:t>
      </w:r>
      <w:r w:rsidR="00A92312">
        <w:rPr>
          <w:rFonts w:ascii="Arial" w:hAnsi="Arial" w:cs="Arial"/>
        </w:rPr>
        <w:t>.</w:t>
      </w:r>
    </w:p>
    <w:p w14:paraId="2C328FFE" w14:textId="20DFCC53" w:rsidR="00B53EA1" w:rsidRDefault="003D65F1" w:rsidP="003D65F1">
      <w:pPr>
        <w:pStyle w:val="NormalWeb"/>
        <w:numPr>
          <w:ilvl w:val="0"/>
          <w:numId w:val="6"/>
        </w:numPr>
        <w:shd w:val="clear" w:color="auto" w:fill="FFFFFF"/>
        <w:rPr>
          <w:rFonts w:ascii="Arial" w:hAnsi="Arial" w:cs="Arial"/>
        </w:rPr>
      </w:pPr>
      <w:r>
        <w:rPr>
          <w:rFonts w:ascii="Arial" w:hAnsi="Arial" w:cs="Arial"/>
        </w:rPr>
        <w:t>Governmental services</w:t>
      </w:r>
      <w:r w:rsidR="00A92312">
        <w:rPr>
          <w:rFonts w:ascii="Arial" w:hAnsi="Arial" w:cs="Arial"/>
        </w:rPr>
        <w:t>.</w:t>
      </w:r>
    </w:p>
    <w:p w14:paraId="5D833F85" w14:textId="44AE5EB9" w:rsidR="00B53EA1" w:rsidRDefault="00B53EA1" w:rsidP="003D65F1">
      <w:pPr>
        <w:pStyle w:val="NormalWeb"/>
        <w:numPr>
          <w:ilvl w:val="0"/>
          <w:numId w:val="6"/>
        </w:numPr>
        <w:shd w:val="clear" w:color="auto" w:fill="FFFFFF"/>
        <w:rPr>
          <w:rFonts w:ascii="Arial" w:hAnsi="Arial" w:cs="Arial"/>
        </w:rPr>
      </w:pPr>
      <w:r>
        <w:rPr>
          <w:rFonts w:ascii="Arial" w:hAnsi="Arial" w:cs="Arial"/>
        </w:rPr>
        <w:t>Offices, business, and professional services</w:t>
      </w:r>
      <w:r w:rsidR="00A92312">
        <w:rPr>
          <w:rFonts w:ascii="Arial" w:hAnsi="Arial" w:cs="Arial"/>
        </w:rPr>
        <w:t>.</w:t>
      </w:r>
    </w:p>
    <w:p w14:paraId="1E71C304" w14:textId="7074BF7D" w:rsidR="00B53EA1" w:rsidRDefault="00B53EA1" w:rsidP="003D65F1">
      <w:pPr>
        <w:pStyle w:val="NormalWeb"/>
        <w:numPr>
          <w:ilvl w:val="0"/>
          <w:numId w:val="6"/>
        </w:numPr>
        <w:shd w:val="clear" w:color="auto" w:fill="FFFFFF"/>
        <w:rPr>
          <w:rFonts w:ascii="Arial" w:hAnsi="Arial" w:cs="Arial"/>
        </w:rPr>
      </w:pPr>
      <w:r>
        <w:rPr>
          <w:rFonts w:ascii="Arial" w:hAnsi="Arial" w:cs="Arial"/>
        </w:rPr>
        <w:t>Wholesale and retail</w:t>
      </w:r>
      <w:r w:rsidR="00A92312">
        <w:rPr>
          <w:rFonts w:ascii="Arial" w:hAnsi="Arial" w:cs="Arial"/>
        </w:rPr>
        <w:t>.</w:t>
      </w:r>
    </w:p>
    <w:p w14:paraId="435F8F2A" w14:textId="49E307E9" w:rsidR="00B53EA1" w:rsidRDefault="00B53EA1" w:rsidP="003D65F1">
      <w:pPr>
        <w:pStyle w:val="NormalWeb"/>
        <w:numPr>
          <w:ilvl w:val="0"/>
          <w:numId w:val="6"/>
        </w:numPr>
        <w:shd w:val="clear" w:color="auto" w:fill="FFFFFF"/>
        <w:rPr>
          <w:rFonts w:ascii="Arial" w:hAnsi="Arial" w:cs="Arial"/>
        </w:rPr>
      </w:pPr>
      <w:r>
        <w:rPr>
          <w:rFonts w:ascii="Arial" w:hAnsi="Arial" w:cs="Arial"/>
        </w:rPr>
        <w:t>Hotels and motels</w:t>
      </w:r>
      <w:r w:rsidR="00A92312">
        <w:rPr>
          <w:rFonts w:ascii="Arial" w:hAnsi="Arial" w:cs="Arial"/>
        </w:rPr>
        <w:t>.</w:t>
      </w:r>
    </w:p>
    <w:p w14:paraId="11D1FB93" w14:textId="25B345E5" w:rsidR="00B53EA1" w:rsidRDefault="00B53EA1" w:rsidP="003D65F1">
      <w:pPr>
        <w:pStyle w:val="NormalWeb"/>
        <w:numPr>
          <w:ilvl w:val="0"/>
          <w:numId w:val="6"/>
        </w:numPr>
        <w:shd w:val="clear" w:color="auto" w:fill="FFFFFF"/>
        <w:rPr>
          <w:rFonts w:ascii="Arial" w:hAnsi="Arial" w:cs="Arial"/>
        </w:rPr>
      </w:pPr>
      <w:r>
        <w:rPr>
          <w:rFonts w:ascii="Arial" w:hAnsi="Arial" w:cs="Arial"/>
        </w:rPr>
        <w:t>Indoor theaters, music halls, meeting halls, and other indoor public assembly facilities</w:t>
      </w:r>
      <w:r w:rsidR="00A92312">
        <w:rPr>
          <w:rFonts w:ascii="Arial" w:hAnsi="Arial" w:cs="Arial"/>
        </w:rPr>
        <w:t>.</w:t>
      </w:r>
    </w:p>
    <w:p w14:paraId="7F06661A" w14:textId="698D2A45" w:rsidR="00240FE2" w:rsidRDefault="00240FE2" w:rsidP="003D65F1">
      <w:pPr>
        <w:pStyle w:val="NormalWeb"/>
        <w:numPr>
          <w:ilvl w:val="0"/>
          <w:numId w:val="6"/>
        </w:numPr>
        <w:shd w:val="clear" w:color="auto" w:fill="FFFFFF"/>
        <w:rPr>
          <w:rFonts w:ascii="Arial" w:hAnsi="Arial" w:cs="Arial"/>
        </w:rPr>
      </w:pPr>
      <w:r>
        <w:rPr>
          <w:rFonts w:ascii="Arial" w:hAnsi="Arial" w:cs="Arial"/>
        </w:rPr>
        <w:t>Studios – radio, television, recording, rehearsal, and performance facilities</w:t>
      </w:r>
      <w:r w:rsidR="00A92312">
        <w:rPr>
          <w:rFonts w:ascii="Arial" w:hAnsi="Arial" w:cs="Arial"/>
        </w:rPr>
        <w:t>.</w:t>
      </w:r>
    </w:p>
    <w:p w14:paraId="12815405" w14:textId="679B8F3A" w:rsidR="00240FE2" w:rsidRDefault="00240FE2" w:rsidP="003D65F1">
      <w:pPr>
        <w:pStyle w:val="NormalWeb"/>
        <w:numPr>
          <w:ilvl w:val="0"/>
          <w:numId w:val="6"/>
        </w:numPr>
        <w:shd w:val="clear" w:color="auto" w:fill="FFFFFF"/>
        <w:rPr>
          <w:rFonts w:ascii="Arial" w:hAnsi="Arial" w:cs="Arial"/>
        </w:rPr>
      </w:pPr>
      <w:r>
        <w:rPr>
          <w:rFonts w:ascii="Arial" w:hAnsi="Arial" w:cs="Arial"/>
        </w:rPr>
        <w:t>Schools and day care centers (excluding aviation related)</w:t>
      </w:r>
      <w:r w:rsidR="00A92312">
        <w:rPr>
          <w:rFonts w:ascii="Arial" w:hAnsi="Arial" w:cs="Arial"/>
        </w:rPr>
        <w:t>.</w:t>
      </w:r>
    </w:p>
    <w:p w14:paraId="31FB2E3A" w14:textId="55D28F11" w:rsidR="00844BFA" w:rsidRDefault="00240FE2" w:rsidP="003D65F1">
      <w:pPr>
        <w:pStyle w:val="NormalWeb"/>
        <w:numPr>
          <w:ilvl w:val="0"/>
          <w:numId w:val="6"/>
        </w:numPr>
        <w:shd w:val="clear" w:color="auto" w:fill="FFFFFF"/>
        <w:rPr>
          <w:rFonts w:ascii="Arial" w:hAnsi="Arial" w:cs="Arial"/>
        </w:rPr>
      </w:pPr>
      <w:r>
        <w:rPr>
          <w:rFonts w:ascii="Arial" w:hAnsi="Arial" w:cs="Arial"/>
        </w:rPr>
        <w:lastRenderedPageBreak/>
        <w:t>Museums (excluding aviation related)</w:t>
      </w:r>
      <w:r w:rsidR="00A92312">
        <w:rPr>
          <w:rFonts w:ascii="Arial" w:hAnsi="Arial" w:cs="Arial"/>
        </w:rPr>
        <w:t>.</w:t>
      </w:r>
    </w:p>
    <w:p w14:paraId="218A22D3" w14:textId="3F1FF0DD" w:rsidR="003D65F1" w:rsidRDefault="00844BFA" w:rsidP="00D5204A">
      <w:pPr>
        <w:pStyle w:val="NormalWeb"/>
        <w:shd w:val="clear" w:color="auto" w:fill="FFFFFF"/>
        <w:ind w:firstLine="360"/>
        <w:rPr>
          <w:rFonts w:ascii="Arial" w:hAnsi="Arial" w:cs="Arial"/>
        </w:rPr>
      </w:pPr>
      <w:r w:rsidRPr="00324F77">
        <w:rPr>
          <w:rFonts w:ascii="Arial" w:hAnsi="Arial" w:cs="Arial"/>
          <w:b/>
          <w:bCs/>
        </w:rPr>
        <w:t xml:space="preserve">Non-Sensitive </w:t>
      </w:r>
      <w:r w:rsidR="00324F77">
        <w:rPr>
          <w:rFonts w:ascii="Arial" w:hAnsi="Arial" w:cs="Arial"/>
          <w:b/>
          <w:bCs/>
        </w:rPr>
        <w:t>la</w:t>
      </w:r>
      <w:r w:rsidRPr="00324F77">
        <w:rPr>
          <w:rFonts w:ascii="Arial" w:hAnsi="Arial" w:cs="Arial"/>
          <w:b/>
          <w:bCs/>
        </w:rPr>
        <w:t xml:space="preserve">nd </w:t>
      </w:r>
      <w:r w:rsidR="00324F77">
        <w:rPr>
          <w:rFonts w:ascii="Arial" w:hAnsi="Arial" w:cs="Arial"/>
          <w:b/>
          <w:bCs/>
        </w:rPr>
        <w:t>u</w:t>
      </w:r>
      <w:r w:rsidRPr="00324F77">
        <w:rPr>
          <w:rFonts w:ascii="Arial" w:hAnsi="Arial" w:cs="Arial"/>
          <w:b/>
          <w:bCs/>
        </w:rPr>
        <w:t>se</w:t>
      </w:r>
      <w:r w:rsidR="00324F77">
        <w:rPr>
          <w:rFonts w:ascii="Arial" w:hAnsi="Arial" w:cs="Arial"/>
          <w:b/>
          <w:bCs/>
        </w:rPr>
        <w:t>s</w:t>
      </w:r>
      <w:r>
        <w:rPr>
          <w:rFonts w:ascii="Arial" w:hAnsi="Arial" w:cs="Arial"/>
        </w:rPr>
        <w:t xml:space="preserve"> are those for which</w:t>
      </w:r>
      <w:r w:rsidR="003D65F1">
        <w:rPr>
          <w:rFonts w:ascii="Arial" w:hAnsi="Arial" w:cs="Arial"/>
        </w:rPr>
        <w:t xml:space="preserve"> </w:t>
      </w:r>
      <w:r>
        <w:rPr>
          <w:rFonts w:ascii="Arial" w:hAnsi="Arial" w:cs="Arial"/>
        </w:rPr>
        <w:t>the receptor’s, customary or anticipated, activities are not disrupted by aviation noise impacts.</w:t>
      </w:r>
      <w:r w:rsidR="001A18AC">
        <w:rPr>
          <w:rStyle w:val="FootnoteReference"/>
          <w:rFonts w:ascii="Arial" w:hAnsi="Arial" w:cs="Arial"/>
        </w:rPr>
        <w:footnoteReference w:id="38"/>
      </w:r>
      <w:r>
        <w:rPr>
          <w:rFonts w:ascii="Arial" w:hAnsi="Arial" w:cs="Arial"/>
        </w:rPr>
        <w:t xml:space="preserve"> The following land use categories are typically non-sensitive receptors:</w:t>
      </w:r>
    </w:p>
    <w:p w14:paraId="15CF2D85" w14:textId="7BA097F9" w:rsidR="00844BFA" w:rsidRDefault="00EF2D49" w:rsidP="00844BFA">
      <w:pPr>
        <w:pStyle w:val="NormalWeb"/>
        <w:numPr>
          <w:ilvl w:val="0"/>
          <w:numId w:val="7"/>
        </w:numPr>
        <w:shd w:val="clear" w:color="auto" w:fill="FFFFFF"/>
        <w:rPr>
          <w:rFonts w:ascii="Arial" w:hAnsi="Arial" w:cs="Arial"/>
        </w:rPr>
      </w:pPr>
      <w:r>
        <w:rPr>
          <w:rFonts w:ascii="Arial" w:hAnsi="Arial" w:cs="Arial"/>
        </w:rPr>
        <w:t>Mining, fishing, and resources production and extraction</w:t>
      </w:r>
      <w:r w:rsidR="00890FEC">
        <w:rPr>
          <w:rFonts w:ascii="Arial" w:hAnsi="Arial" w:cs="Arial"/>
        </w:rPr>
        <w:t>.</w:t>
      </w:r>
    </w:p>
    <w:p w14:paraId="367A1536" w14:textId="5AF32D62" w:rsidR="00EF2D49" w:rsidRDefault="00EF2D49" w:rsidP="00844BFA">
      <w:pPr>
        <w:pStyle w:val="NormalWeb"/>
        <w:numPr>
          <w:ilvl w:val="0"/>
          <w:numId w:val="7"/>
        </w:numPr>
        <w:shd w:val="clear" w:color="auto" w:fill="FFFFFF"/>
        <w:rPr>
          <w:rFonts w:ascii="Arial" w:hAnsi="Arial" w:cs="Arial"/>
        </w:rPr>
      </w:pPr>
      <w:r>
        <w:rPr>
          <w:rFonts w:ascii="Arial" w:hAnsi="Arial" w:cs="Arial"/>
        </w:rPr>
        <w:t>Transportation facilities: railroad, rapid rail transit, street railway transportation, motor vehicle transportation, aircraft transportation, highway, and street right-of-way</w:t>
      </w:r>
      <w:r w:rsidR="00890FEC">
        <w:rPr>
          <w:rFonts w:ascii="Arial" w:hAnsi="Arial" w:cs="Arial"/>
        </w:rPr>
        <w:t>.</w:t>
      </w:r>
    </w:p>
    <w:p w14:paraId="11B4875B" w14:textId="3E20E13E" w:rsidR="00EF2D49" w:rsidRDefault="005C6A47" w:rsidP="00844BFA">
      <w:pPr>
        <w:pStyle w:val="NormalWeb"/>
        <w:numPr>
          <w:ilvl w:val="0"/>
          <w:numId w:val="7"/>
        </w:numPr>
        <w:shd w:val="clear" w:color="auto" w:fill="FFFFFF"/>
        <w:rPr>
          <w:rFonts w:ascii="Arial" w:hAnsi="Arial" w:cs="Arial"/>
        </w:rPr>
      </w:pPr>
      <w:r>
        <w:rPr>
          <w:rFonts w:ascii="Arial" w:hAnsi="Arial" w:cs="Arial"/>
        </w:rPr>
        <w:t>Agriculture (except livestock)</w:t>
      </w:r>
      <w:r w:rsidR="00890FEC">
        <w:rPr>
          <w:rFonts w:ascii="Arial" w:hAnsi="Arial" w:cs="Arial"/>
        </w:rPr>
        <w:t>.</w:t>
      </w:r>
    </w:p>
    <w:p w14:paraId="67EBAE4C" w14:textId="465021F0" w:rsidR="00812835" w:rsidRDefault="00812835" w:rsidP="00812835">
      <w:pPr>
        <w:pStyle w:val="NormalWeb"/>
        <w:shd w:val="clear" w:color="auto" w:fill="FFFFFF"/>
        <w:rPr>
          <w:rFonts w:ascii="Arial" w:hAnsi="Arial" w:cs="Arial"/>
        </w:rPr>
      </w:pPr>
      <w:r>
        <w:rPr>
          <w:rFonts w:ascii="Arial" w:hAnsi="Arial" w:cs="Arial"/>
        </w:rPr>
        <w:t>The following table summarizes the above descriptions.</w:t>
      </w:r>
    </w:p>
    <w:p w14:paraId="0B32C6E9" w14:textId="10EB2FC3" w:rsidR="00812835" w:rsidRDefault="00812835" w:rsidP="00812835">
      <w:pPr>
        <w:pStyle w:val="NormalWeb"/>
        <w:shd w:val="clear" w:color="auto" w:fill="FFFFFF"/>
        <w:rPr>
          <w:rFonts w:ascii="Arial" w:hAnsi="Arial" w:cs="Arial"/>
        </w:rPr>
      </w:pPr>
      <w:r>
        <w:rPr>
          <w:rFonts w:ascii="Arial" w:hAnsi="Arial" w:cs="Arial"/>
          <w:noProof/>
        </w:rPr>
        <w:lastRenderedPageBreak/>
        <w:drawing>
          <wp:inline distT="0" distB="0" distL="0" distR="0" wp14:anchorId="2993F67A" wp14:editId="6766C847">
            <wp:extent cx="6212903" cy="744575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2">
                      <a:extLst>
                        <a:ext uri="{28A0092B-C50C-407E-A947-70E740481C1C}">
                          <a14:useLocalDpi xmlns:a14="http://schemas.microsoft.com/office/drawing/2010/main" val="0"/>
                        </a:ext>
                      </a:extLst>
                    </a:blip>
                    <a:stretch>
                      <a:fillRect/>
                    </a:stretch>
                  </pic:blipFill>
                  <pic:spPr>
                    <a:xfrm>
                      <a:off x="0" y="0"/>
                      <a:ext cx="6212903" cy="7445751"/>
                    </a:xfrm>
                    <a:prstGeom prst="rect">
                      <a:avLst/>
                    </a:prstGeom>
                  </pic:spPr>
                </pic:pic>
              </a:graphicData>
            </a:graphic>
          </wp:inline>
        </w:drawing>
      </w:r>
    </w:p>
    <w:p w14:paraId="48077D30" w14:textId="77777777" w:rsidR="003D65F1" w:rsidRDefault="003D65F1" w:rsidP="003D65F1">
      <w:pPr>
        <w:pStyle w:val="NormalWeb"/>
        <w:shd w:val="clear" w:color="auto" w:fill="FFFFFF"/>
        <w:rPr>
          <w:rFonts w:ascii="Arial" w:hAnsi="Arial" w:cs="Arial"/>
        </w:rPr>
      </w:pPr>
    </w:p>
    <w:p w14:paraId="3E77F378" w14:textId="77777777" w:rsidR="008811DC" w:rsidRDefault="008811DC" w:rsidP="00C20A5A">
      <w:pPr>
        <w:pStyle w:val="NormalWeb"/>
        <w:shd w:val="clear" w:color="auto" w:fill="FFFFFF"/>
        <w:rPr>
          <w:rFonts w:ascii="Arial" w:hAnsi="Arial" w:cs="Arial"/>
        </w:rPr>
      </w:pPr>
    </w:p>
    <w:p w14:paraId="59CAC070" w14:textId="0C3A3097" w:rsidR="00AC42AF" w:rsidRDefault="00A05EAB" w:rsidP="00F06EF5">
      <w:pPr>
        <w:pStyle w:val="NormalWeb"/>
        <w:shd w:val="clear" w:color="auto" w:fill="FFFFFF"/>
        <w:ind w:firstLine="720"/>
        <w:rPr>
          <w:rFonts w:ascii="Arial" w:hAnsi="Arial" w:cs="Arial"/>
        </w:rPr>
      </w:pPr>
      <w:r>
        <w:rPr>
          <w:rFonts w:ascii="Arial" w:hAnsi="Arial" w:cs="Arial"/>
        </w:rPr>
        <w:lastRenderedPageBreak/>
        <w:t xml:space="preserve">Airport development projects that meet the FAA’s discretionary funds eligibility requirements could receive up to 91.06% of the project cost from the AIP. The following outlines the 20-year ACIP for PRC organized into three phases: </w:t>
      </w:r>
      <w:r w:rsidR="009C542C">
        <w:rPr>
          <w:rFonts w:ascii="Arial" w:hAnsi="Arial" w:cs="Arial"/>
        </w:rPr>
        <w:t>Phase 1 (</w:t>
      </w:r>
      <w:r w:rsidR="008F5A34">
        <w:rPr>
          <w:rFonts w:ascii="Arial" w:hAnsi="Arial" w:cs="Arial"/>
        </w:rPr>
        <w:t>2010-2015</w:t>
      </w:r>
      <w:r w:rsidR="009C542C">
        <w:rPr>
          <w:rFonts w:ascii="Arial" w:hAnsi="Arial" w:cs="Arial"/>
        </w:rPr>
        <w:t>); Phase 2 (</w:t>
      </w:r>
      <w:r w:rsidR="00215B00">
        <w:rPr>
          <w:rFonts w:ascii="Arial" w:hAnsi="Arial" w:cs="Arial"/>
        </w:rPr>
        <w:t>2016-2020</w:t>
      </w:r>
      <w:r w:rsidR="009C542C">
        <w:rPr>
          <w:rFonts w:ascii="Arial" w:hAnsi="Arial" w:cs="Arial"/>
        </w:rPr>
        <w:t>); and Phase 3 (</w:t>
      </w:r>
      <w:r w:rsidR="00D51308">
        <w:rPr>
          <w:rFonts w:ascii="Arial" w:hAnsi="Arial" w:cs="Arial"/>
        </w:rPr>
        <w:t>2021-2030</w:t>
      </w:r>
      <w:r w:rsidR="009C542C">
        <w:rPr>
          <w:rFonts w:ascii="Arial" w:hAnsi="Arial" w:cs="Arial"/>
        </w:rPr>
        <w:t xml:space="preserve">). </w:t>
      </w:r>
      <w:r w:rsidR="00B07418">
        <w:rPr>
          <w:rFonts w:ascii="Arial" w:hAnsi="Arial" w:cs="Arial"/>
        </w:rPr>
        <w:t>See tables below.</w:t>
      </w:r>
    </w:p>
    <w:p w14:paraId="7C0CEA2D" w14:textId="34AD4B94" w:rsidR="00AC42AF" w:rsidRDefault="008F5A34" w:rsidP="00AC42AF">
      <w:pPr>
        <w:pStyle w:val="NormalWeb"/>
        <w:shd w:val="clear" w:color="auto" w:fill="FFFFFF"/>
        <w:rPr>
          <w:rFonts w:ascii="Arial" w:hAnsi="Arial" w:cs="Arial"/>
        </w:rPr>
      </w:pPr>
      <w:r>
        <w:rPr>
          <w:rFonts w:ascii="Arial" w:hAnsi="Arial" w:cs="Arial"/>
          <w:noProof/>
        </w:rPr>
        <w:drawing>
          <wp:inline distT="0" distB="0" distL="0" distR="0" wp14:anchorId="55EB8E4C" wp14:editId="591C7B26">
            <wp:extent cx="5943600" cy="4122420"/>
            <wp:effectExtent l="0" t="0" r="0" b="5080"/>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943600" cy="4122420"/>
                    </a:xfrm>
                    <a:prstGeom prst="rect">
                      <a:avLst/>
                    </a:prstGeom>
                  </pic:spPr>
                </pic:pic>
              </a:graphicData>
            </a:graphic>
          </wp:inline>
        </w:drawing>
      </w:r>
    </w:p>
    <w:p w14:paraId="77394062" w14:textId="68E03C7F" w:rsidR="008F5A34" w:rsidRDefault="00D5790E" w:rsidP="00AC42AF">
      <w:pPr>
        <w:pStyle w:val="NormalWeb"/>
        <w:shd w:val="clear" w:color="auto" w:fill="FFFFFF"/>
        <w:rPr>
          <w:rFonts w:ascii="Arial" w:hAnsi="Arial" w:cs="Arial"/>
        </w:rPr>
      </w:pPr>
      <w:r>
        <w:rPr>
          <w:rFonts w:ascii="Arial" w:hAnsi="Arial" w:cs="Arial"/>
          <w:noProof/>
        </w:rPr>
        <w:drawing>
          <wp:inline distT="0" distB="0" distL="0" distR="0" wp14:anchorId="5CB6B940" wp14:editId="42699E07">
            <wp:extent cx="5943600" cy="2748280"/>
            <wp:effectExtent l="0" t="0" r="0" b="0"/>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943600" cy="2748280"/>
                    </a:xfrm>
                    <a:prstGeom prst="rect">
                      <a:avLst/>
                    </a:prstGeom>
                  </pic:spPr>
                </pic:pic>
              </a:graphicData>
            </a:graphic>
          </wp:inline>
        </w:drawing>
      </w:r>
    </w:p>
    <w:p w14:paraId="448D1E71" w14:textId="012E36DB" w:rsidR="007F1BCB" w:rsidRDefault="00D5790E" w:rsidP="008642FF">
      <w:pPr>
        <w:pStyle w:val="NormalWeb"/>
        <w:shd w:val="clear" w:color="auto" w:fill="FFFFFF"/>
        <w:rPr>
          <w:rFonts w:ascii="Arial" w:hAnsi="Arial" w:cs="Arial"/>
        </w:rPr>
      </w:pPr>
      <w:r>
        <w:rPr>
          <w:rFonts w:ascii="Arial" w:hAnsi="Arial" w:cs="Arial"/>
          <w:noProof/>
        </w:rPr>
        <w:lastRenderedPageBreak/>
        <w:drawing>
          <wp:inline distT="0" distB="0" distL="0" distR="0" wp14:anchorId="6E3E9E59" wp14:editId="2F55F624">
            <wp:extent cx="5943600" cy="1961515"/>
            <wp:effectExtent l="0" t="0" r="0" b="0"/>
            <wp:docPr id="21" name="Picture 2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abl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943600" cy="1961515"/>
                    </a:xfrm>
                    <a:prstGeom prst="rect">
                      <a:avLst/>
                    </a:prstGeom>
                  </pic:spPr>
                </pic:pic>
              </a:graphicData>
            </a:graphic>
          </wp:inline>
        </w:drawing>
      </w:r>
    </w:p>
    <w:p w14:paraId="7BD8ABC9" w14:textId="1487B50F" w:rsidR="00FD574A" w:rsidRDefault="00FD574A" w:rsidP="00464AF4">
      <w:pPr>
        <w:pStyle w:val="NormalWeb"/>
        <w:shd w:val="clear" w:color="auto" w:fill="FFFFFF"/>
        <w:jc w:val="center"/>
        <w:rPr>
          <w:rFonts w:ascii="Arial" w:hAnsi="Arial" w:cs="Arial"/>
        </w:rPr>
      </w:pPr>
      <w:r>
        <w:rPr>
          <w:rFonts w:ascii="Arial" w:hAnsi="Arial" w:cs="Arial"/>
        </w:rPr>
        <w:t>City of Prescott Airport Specific Area Plan (ASAP)</w:t>
      </w:r>
    </w:p>
    <w:p w14:paraId="3539CDA0" w14:textId="5CCF90C8" w:rsidR="00E26835" w:rsidRDefault="00E26835" w:rsidP="00E26835">
      <w:pPr>
        <w:pStyle w:val="NormalWeb"/>
        <w:shd w:val="clear" w:color="auto" w:fill="FFFFFF"/>
        <w:rPr>
          <w:rFonts w:ascii="Arial" w:hAnsi="Arial" w:cs="Arial"/>
        </w:rPr>
      </w:pPr>
      <w:r>
        <w:rPr>
          <w:rFonts w:ascii="Arial" w:hAnsi="Arial" w:cs="Arial"/>
        </w:rPr>
        <w:tab/>
      </w:r>
      <w:r w:rsidR="001D52BF">
        <w:rPr>
          <w:rFonts w:ascii="Arial" w:hAnsi="Arial" w:cs="Arial"/>
        </w:rPr>
        <w:t>The planning area encompasses about 50 square miles and is dominated by undeveloped lands devoted to cattle ranching.</w:t>
      </w:r>
      <w:r w:rsidR="008D589A">
        <w:rPr>
          <w:rStyle w:val="FootnoteReference"/>
          <w:rFonts w:ascii="Arial" w:hAnsi="Arial" w:cs="Arial"/>
        </w:rPr>
        <w:footnoteReference w:id="39"/>
      </w:r>
      <w:r w:rsidR="001D52BF">
        <w:rPr>
          <w:rFonts w:ascii="Arial" w:hAnsi="Arial" w:cs="Arial"/>
        </w:rPr>
        <w:t xml:space="preserve"> </w:t>
      </w:r>
      <w:r w:rsidR="003C0914">
        <w:rPr>
          <w:rFonts w:ascii="Arial" w:hAnsi="Arial" w:cs="Arial"/>
        </w:rPr>
        <w:t xml:space="preserve">Prior to this ASAP, the only community plan in place was </w:t>
      </w:r>
      <w:r w:rsidR="003C0914" w:rsidRPr="00D223B0">
        <w:rPr>
          <w:rFonts w:ascii="Arial" w:hAnsi="Arial" w:cs="Arial"/>
          <w:i/>
          <w:iCs/>
        </w:rPr>
        <w:t>Yavapai County’s 1991 Granite Dells Community Plan</w:t>
      </w:r>
      <w:r w:rsidR="006F016A">
        <w:rPr>
          <w:rFonts w:ascii="Arial" w:hAnsi="Arial" w:cs="Arial"/>
        </w:rPr>
        <w:t>, which covers the south-central portion of ASAP.</w:t>
      </w:r>
      <w:r w:rsidR="00D223B0">
        <w:rPr>
          <w:rFonts w:ascii="Arial" w:hAnsi="Arial" w:cs="Arial"/>
        </w:rPr>
        <w:t xml:space="preserve"> The </w:t>
      </w:r>
      <w:r w:rsidR="00D223B0" w:rsidRPr="00D223B0">
        <w:rPr>
          <w:rFonts w:ascii="Arial" w:hAnsi="Arial" w:cs="Arial"/>
          <w:i/>
          <w:iCs/>
        </w:rPr>
        <w:t>1997 Prescott General Plan</w:t>
      </w:r>
      <w:r w:rsidR="00D223B0">
        <w:rPr>
          <w:rFonts w:ascii="Arial" w:hAnsi="Arial" w:cs="Arial"/>
        </w:rPr>
        <w:t xml:space="preserve"> supported this ASAP planning effort</w:t>
      </w:r>
      <w:r w:rsidR="0064092E">
        <w:rPr>
          <w:rFonts w:ascii="Arial" w:hAnsi="Arial" w:cs="Arial"/>
        </w:rPr>
        <w:t xml:space="preserve"> where </w:t>
      </w:r>
      <w:r w:rsidR="00D223B0">
        <w:rPr>
          <w:rFonts w:ascii="Arial" w:hAnsi="Arial" w:cs="Arial"/>
        </w:rPr>
        <w:t>it acknowledged the regional value of the airport and the need</w:t>
      </w:r>
      <w:r w:rsidR="00216A18">
        <w:rPr>
          <w:rFonts w:ascii="Arial" w:hAnsi="Arial" w:cs="Arial"/>
        </w:rPr>
        <w:t xml:space="preserve"> to protect it from encroachment of residential development. </w:t>
      </w:r>
      <w:r w:rsidR="00992B98">
        <w:rPr>
          <w:rFonts w:ascii="Arial" w:hAnsi="Arial" w:cs="Arial"/>
        </w:rPr>
        <w:t xml:space="preserve">The ASAP instructed </w:t>
      </w:r>
      <w:r w:rsidR="00360630">
        <w:rPr>
          <w:rFonts w:ascii="Arial" w:hAnsi="Arial" w:cs="Arial"/>
        </w:rPr>
        <w:t>those habitable buildings</w:t>
      </w:r>
      <w:r w:rsidR="00992B98">
        <w:rPr>
          <w:rFonts w:ascii="Arial" w:hAnsi="Arial" w:cs="Arial"/>
        </w:rPr>
        <w:t xml:space="preserve"> within the six AIZs mentioned above be constructed using noise attenuation techniques to limit noise within each structure. </w:t>
      </w:r>
      <w:r w:rsidR="00360630">
        <w:rPr>
          <w:rFonts w:ascii="Arial" w:hAnsi="Arial" w:cs="Arial"/>
        </w:rPr>
        <w:t xml:space="preserve">Interior </w:t>
      </w:r>
      <w:r w:rsidR="00BA2C19">
        <w:rPr>
          <w:rFonts w:ascii="Arial" w:hAnsi="Arial" w:cs="Arial"/>
        </w:rPr>
        <w:t xml:space="preserve">noise must be attenuated </w:t>
      </w:r>
      <w:r w:rsidR="00145BB1">
        <w:rPr>
          <w:rFonts w:ascii="Arial" w:hAnsi="Arial" w:cs="Arial"/>
        </w:rPr>
        <w:t>p</w:t>
      </w:r>
      <w:r w:rsidR="00BA2C19">
        <w:rPr>
          <w:rFonts w:ascii="Arial" w:hAnsi="Arial" w:cs="Arial"/>
        </w:rPr>
        <w:t>er the Airport</w:t>
      </w:r>
      <w:r w:rsidR="00145BB1">
        <w:rPr>
          <w:rFonts w:ascii="Arial" w:hAnsi="Arial" w:cs="Arial"/>
        </w:rPr>
        <w:t xml:space="preserve"> </w:t>
      </w:r>
      <w:r w:rsidR="00BA2C19">
        <w:rPr>
          <w:rFonts w:ascii="Arial" w:hAnsi="Arial" w:cs="Arial"/>
        </w:rPr>
        <w:t xml:space="preserve">Noise Overlay Soundproofing guidelines of </w:t>
      </w:r>
      <w:r w:rsidR="00080E15">
        <w:rPr>
          <w:rFonts w:ascii="Arial" w:hAnsi="Arial" w:cs="Arial"/>
        </w:rPr>
        <w:t>Land Development Code (</w:t>
      </w:r>
      <w:r w:rsidR="00BA2C19">
        <w:rPr>
          <w:rFonts w:ascii="Arial" w:hAnsi="Arial" w:cs="Arial"/>
        </w:rPr>
        <w:t>LDC</w:t>
      </w:r>
      <w:r w:rsidR="00080E15">
        <w:rPr>
          <w:rFonts w:ascii="Arial" w:hAnsi="Arial" w:cs="Arial"/>
        </w:rPr>
        <w:t>)</w:t>
      </w:r>
      <w:r w:rsidR="00BA2C19">
        <w:rPr>
          <w:rFonts w:ascii="Arial" w:hAnsi="Arial" w:cs="Arial"/>
        </w:rPr>
        <w:t xml:space="preserve"> 5.2.7. </w:t>
      </w:r>
      <w:r w:rsidR="00145BB1">
        <w:rPr>
          <w:rFonts w:ascii="Arial" w:hAnsi="Arial" w:cs="Arial"/>
        </w:rPr>
        <w:t xml:space="preserve">It was further recommended </w:t>
      </w:r>
      <w:r w:rsidR="00FA1401">
        <w:rPr>
          <w:rFonts w:ascii="Arial" w:hAnsi="Arial" w:cs="Arial"/>
        </w:rPr>
        <w:t xml:space="preserve">that habitable buildings outside of the 6 AIZs but falling within the Airport Influence Area also be constructed using noise attenuation techniques. </w:t>
      </w:r>
      <w:r w:rsidR="00995C1D">
        <w:rPr>
          <w:rFonts w:ascii="Arial" w:hAnsi="Arial" w:cs="Arial"/>
        </w:rPr>
        <w:t xml:space="preserve">Building height for all structures shall coincide with and be constrained by 14 CFR Part 77. </w:t>
      </w:r>
    </w:p>
    <w:p w14:paraId="207E2748" w14:textId="5C074642" w:rsidR="006219CC" w:rsidRDefault="00525A4D" w:rsidP="0085094D">
      <w:pPr>
        <w:pStyle w:val="NormalWeb"/>
        <w:shd w:val="clear" w:color="auto" w:fill="FFFFFF"/>
        <w:rPr>
          <w:rFonts w:ascii="Arial" w:hAnsi="Arial" w:cs="Arial"/>
        </w:rPr>
      </w:pPr>
      <w:r>
        <w:rPr>
          <w:rFonts w:ascii="Arial" w:hAnsi="Arial" w:cs="Arial"/>
        </w:rPr>
        <w:tab/>
      </w:r>
    </w:p>
    <w:p w14:paraId="0037A5EF" w14:textId="0AB7FDD0" w:rsidR="00CC73CD" w:rsidRDefault="00CC73CD" w:rsidP="00E26835">
      <w:pPr>
        <w:pStyle w:val="NormalWeb"/>
        <w:shd w:val="clear" w:color="auto" w:fill="FFFFFF"/>
        <w:rPr>
          <w:rFonts w:ascii="Arial" w:hAnsi="Arial" w:cs="Arial"/>
        </w:rPr>
      </w:pPr>
      <w:r>
        <w:rPr>
          <w:rFonts w:ascii="Arial" w:hAnsi="Arial" w:cs="Arial"/>
          <w:noProof/>
        </w:rPr>
        <w:lastRenderedPageBreak/>
        <w:drawing>
          <wp:inline distT="0" distB="0" distL="0" distR="0" wp14:anchorId="4F90D4C7" wp14:editId="75A6F020">
            <wp:extent cx="4564573" cy="6125447"/>
            <wp:effectExtent l="0" t="5715" r="1905" b="1905"/>
            <wp:docPr id="23" name="Picture 23"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 map&#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rot="5400000">
                      <a:off x="0" y="0"/>
                      <a:ext cx="4564573" cy="6125447"/>
                    </a:xfrm>
                    <a:prstGeom prst="rect">
                      <a:avLst/>
                    </a:prstGeom>
                  </pic:spPr>
                </pic:pic>
              </a:graphicData>
            </a:graphic>
          </wp:inline>
        </w:drawing>
      </w:r>
    </w:p>
    <w:p w14:paraId="2E5391EA" w14:textId="77777777" w:rsidR="0085094D" w:rsidRDefault="0085094D" w:rsidP="00464AF4">
      <w:pPr>
        <w:pStyle w:val="NormalWeb"/>
        <w:shd w:val="clear" w:color="auto" w:fill="FFFFFF"/>
        <w:jc w:val="center"/>
        <w:rPr>
          <w:rFonts w:ascii="Arial" w:hAnsi="Arial" w:cs="Arial"/>
        </w:rPr>
      </w:pPr>
    </w:p>
    <w:p w14:paraId="1414B1EE" w14:textId="43BFB274" w:rsidR="0085094D" w:rsidRDefault="00D91701" w:rsidP="0085094D">
      <w:pPr>
        <w:pStyle w:val="NormalWeb"/>
        <w:shd w:val="clear" w:color="auto" w:fill="FFFFFF"/>
        <w:rPr>
          <w:rFonts w:ascii="Arial" w:hAnsi="Arial" w:cs="Arial"/>
        </w:rPr>
      </w:pPr>
      <w:r>
        <w:rPr>
          <w:rFonts w:ascii="Arial" w:hAnsi="Arial" w:cs="Arial"/>
        </w:rPr>
        <w:t xml:space="preserve">Some of </w:t>
      </w:r>
      <w:r w:rsidR="0085094D">
        <w:rPr>
          <w:rFonts w:ascii="Arial" w:hAnsi="Arial" w:cs="Arial"/>
        </w:rPr>
        <w:t>ASAP’s goals and objectives</w:t>
      </w:r>
      <w:r>
        <w:rPr>
          <w:rFonts w:ascii="Arial" w:hAnsi="Arial" w:cs="Arial"/>
        </w:rPr>
        <w:t xml:space="preserve"> dealing with immediate airport protection and land use</w:t>
      </w:r>
      <w:r w:rsidR="0085094D">
        <w:rPr>
          <w:rFonts w:ascii="Arial" w:hAnsi="Arial" w:cs="Arial"/>
        </w:rPr>
        <w:t xml:space="preserve"> are as follows:</w:t>
      </w:r>
      <w:r w:rsidR="00EC6D3D">
        <w:rPr>
          <w:rStyle w:val="FootnoteReference"/>
          <w:rFonts w:ascii="Arial" w:hAnsi="Arial" w:cs="Arial"/>
        </w:rPr>
        <w:footnoteReference w:id="40"/>
      </w:r>
    </w:p>
    <w:p w14:paraId="78FAB86C" w14:textId="77777777" w:rsidR="0085094D" w:rsidRDefault="0085094D" w:rsidP="0085094D">
      <w:pPr>
        <w:pStyle w:val="NormalWeb"/>
        <w:numPr>
          <w:ilvl w:val="0"/>
          <w:numId w:val="9"/>
        </w:numPr>
        <w:shd w:val="clear" w:color="auto" w:fill="FFFFFF"/>
        <w:rPr>
          <w:rFonts w:ascii="Arial" w:hAnsi="Arial" w:cs="Arial"/>
        </w:rPr>
      </w:pPr>
      <w:r>
        <w:rPr>
          <w:rFonts w:ascii="Arial" w:hAnsi="Arial" w:cs="Arial"/>
        </w:rPr>
        <w:t>Establish Airport Influence Area (AIA) boundaries for PRC sufficient to protect the long-term viability of the airport. Evaluate the need for avigation easements within the AIA.</w:t>
      </w:r>
    </w:p>
    <w:p w14:paraId="4581F395" w14:textId="77777777" w:rsidR="0085094D" w:rsidRDefault="0085094D" w:rsidP="0085094D">
      <w:pPr>
        <w:pStyle w:val="NormalWeb"/>
        <w:numPr>
          <w:ilvl w:val="0"/>
          <w:numId w:val="9"/>
        </w:numPr>
        <w:shd w:val="clear" w:color="auto" w:fill="FFFFFF"/>
        <w:rPr>
          <w:rFonts w:ascii="Arial" w:hAnsi="Arial" w:cs="Arial"/>
        </w:rPr>
      </w:pPr>
      <w:r>
        <w:rPr>
          <w:rFonts w:ascii="Arial" w:hAnsi="Arial" w:cs="Arial"/>
        </w:rPr>
        <w:t>Create a multi-jurisdictional land use plan for the greater airport area that addresses the needs of the region’s only airport, applicable jurisdictions, subject property owners, existing neighborhoods, and established industrial parks.</w:t>
      </w:r>
    </w:p>
    <w:p w14:paraId="256A67C8" w14:textId="77777777" w:rsidR="0085094D" w:rsidRDefault="0085094D" w:rsidP="0085094D">
      <w:pPr>
        <w:pStyle w:val="NormalWeb"/>
        <w:numPr>
          <w:ilvl w:val="0"/>
          <w:numId w:val="9"/>
        </w:numPr>
        <w:shd w:val="clear" w:color="auto" w:fill="FFFFFF"/>
        <w:rPr>
          <w:rFonts w:ascii="Arial" w:hAnsi="Arial" w:cs="Arial"/>
        </w:rPr>
      </w:pPr>
      <w:r>
        <w:rPr>
          <w:rFonts w:ascii="Arial" w:hAnsi="Arial" w:cs="Arial"/>
        </w:rPr>
        <w:t>Investigate ways to promote implementation and adherence of ASAP recommendations by all area jurisdictions that may hold or attain land development regulatory authority.</w:t>
      </w:r>
    </w:p>
    <w:p w14:paraId="7E1C3686" w14:textId="77777777" w:rsidR="0085094D" w:rsidRDefault="0085094D" w:rsidP="0085094D">
      <w:pPr>
        <w:pStyle w:val="NormalWeb"/>
        <w:numPr>
          <w:ilvl w:val="0"/>
          <w:numId w:val="9"/>
        </w:numPr>
        <w:shd w:val="clear" w:color="auto" w:fill="FFFFFF"/>
        <w:rPr>
          <w:rFonts w:ascii="Arial" w:hAnsi="Arial" w:cs="Arial"/>
        </w:rPr>
      </w:pPr>
      <w:r>
        <w:rPr>
          <w:rFonts w:ascii="Arial" w:hAnsi="Arial" w:cs="Arial"/>
        </w:rPr>
        <w:t>Identify appropriate types and locations of commercial development given the evolving regional roadways that cross the plan area, and the service and shopping needs of existing and future residential neighborhoods.</w:t>
      </w:r>
    </w:p>
    <w:p w14:paraId="1B64AED7" w14:textId="77777777" w:rsidR="0085094D" w:rsidRDefault="0085094D" w:rsidP="0085094D">
      <w:pPr>
        <w:pStyle w:val="NormalWeb"/>
        <w:numPr>
          <w:ilvl w:val="0"/>
          <w:numId w:val="9"/>
        </w:numPr>
        <w:shd w:val="clear" w:color="auto" w:fill="FFFFFF"/>
        <w:rPr>
          <w:rFonts w:ascii="Arial" w:hAnsi="Arial" w:cs="Arial"/>
        </w:rPr>
      </w:pPr>
      <w:r>
        <w:rPr>
          <w:rFonts w:ascii="Arial" w:hAnsi="Arial" w:cs="Arial"/>
        </w:rPr>
        <w:lastRenderedPageBreak/>
        <w:t>Determine which, if any, of the interchanges along the planned Airport Connector are suitable for highway-related commercial development.</w:t>
      </w:r>
    </w:p>
    <w:p w14:paraId="009420D6" w14:textId="6DD640B6" w:rsidR="0085094D" w:rsidRDefault="00754002" w:rsidP="0085094D">
      <w:pPr>
        <w:pStyle w:val="NormalWeb"/>
        <w:numPr>
          <w:ilvl w:val="0"/>
          <w:numId w:val="9"/>
        </w:numPr>
        <w:shd w:val="clear" w:color="auto" w:fill="FFFFFF"/>
        <w:rPr>
          <w:rFonts w:ascii="Arial" w:hAnsi="Arial" w:cs="Arial"/>
        </w:rPr>
      </w:pPr>
      <w:r>
        <w:rPr>
          <w:rFonts w:ascii="Arial" w:hAnsi="Arial" w:cs="Arial"/>
        </w:rPr>
        <w:t xml:space="preserve">Investigate outside funding sources to enable the proposed multi-purpose center recently studied by the City of Prescott. The conceived conference center and equestrian facilities would provide a core use for </w:t>
      </w:r>
      <w:proofErr w:type="gramStart"/>
      <w:r>
        <w:rPr>
          <w:rFonts w:ascii="Arial" w:hAnsi="Arial" w:cs="Arial"/>
        </w:rPr>
        <w:t>other</w:t>
      </w:r>
      <w:proofErr w:type="gramEnd"/>
      <w:r>
        <w:rPr>
          <w:rFonts w:ascii="Arial" w:hAnsi="Arial" w:cs="Arial"/>
        </w:rPr>
        <w:t xml:space="preserve"> spinoff non-residential uses appropriate between SR 89 and old 89A.</w:t>
      </w:r>
    </w:p>
    <w:p w14:paraId="4F7D7383" w14:textId="0E945A70" w:rsidR="00754002" w:rsidRDefault="009C4533" w:rsidP="0085094D">
      <w:pPr>
        <w:pStyle w:val="NormalWeb"/>
        <w:numPr>
          <w:ilvl w:val="0"/>
          <w:numId w:val="9"/>
        </w:numPr>
        <w:shd w:val="clear" w:color="auto" w:fill="FFFFFF"/>
        <w:rPr>
          <w:rFonts w:ascii="Arial" w:hAnsi="Arial" w:cs="Arial"/>
        </w:rPr>
      </w:pPr>
      <w:r>
        <w:rPr>
          <w:rFonts w:ascii="Arial" w:hAnsi="Arial" w:cs="Arial"/>
        </w:rPr>
        <w:t>Consider permitting campgrounds and RV parks that capitalize on area trails, lakes, views, and other outdoor amenities.</w:t>
      </w:r>
    </w:p>
    <w:p w14:paraId="6C5E38F3" w14:textId="66CA96F2" w:rsidR="009C4533" w:rsidRDefault="00830659" w:rsidP="0085094D">
      <w:pPr>
        <w:pStyle w:val="NormalWeb"/>
        <w:numPr>
          <w:ilvl w:val="0"/>
          <w:numId w:val="9"/>
        </w:numPr>
        <w:shd w:val="clear" w:color="auto" w:fill="FFFFFF"/>
        <w:rPr>
          <w:rFonts w:ascii="Arial" w:hAnsi="Arial" w:cs="Arial"/>
        </w:rPr>
      </w:pPr>
      <w:r>
        <w:rPr>
          <w:rFonts w:ascii="Arial" w:hAnsi="Arial" w:cs="Arial"/>
        </w:rPr>
        <w:t>Inventory the needs and contributions of area employers to ascertain expansion goals, adequacy of infrastructure, and desired support services.</w:t>
      </w:r>
    </w:p>
    <w:p w14:paraId="050D9FCE" w14:textId="763868BD" w:rsidR="00830659" w:rsidRDefault="00830659" w:rsidP="0085094D">
      <w:pPr>
        <w:pStyle w:val="NormalWeb"/>
        <w:numPr>
          <w:ilvl w:val="0"/>
          <w:numId w:val="9"/>
        </w:numPr>
        <w:shd w:val="clear" w:color="auto" w:fill="FFFFFF"/>
        <w:rPr>
          <w:rFonts w:ascii="Arial" w:hAnsi="Arial" w:cs="Arial"/>
        </w:rPr>
      </w:pPr>
      <w:r>
        <w:rPr>
          <w:rFonts w:ascii="Arial" w:hAnsi="Arial" w:cs="Arial"/>
        </w:rPr>
        <w:t>Evaluate sites suitable for new employment centers that concurrently capitalize on access availability and airport buffering.</w:t>
      </w:r>
    </w:p>
    <w:p w14:paraId="6D171E88" w14:textId="05868534" w:rsidR="00830659" w:rsidRDefault="00CA5229" w:rsidP="0085094D">
      <w:pPr>
        <w:pStyle w:val="NormalWeb"/>
        <w:numPr>
          <w:ilvl w:val="0"/>
          <w:numId w:val="9"/>
        </w:numPr>
        <w:shd w:val="clear" w:color="auto" w:fill="FFFFFF"/>
        <w:rPr>
          <w:rFonts w:ascii="Arial" w:hAnsi="Arial" w:cs="Arial"/>
        </w:rPr>
      </w:pPr>
      <w:r>
        <w:rPr>
          <w:rFonts w:ascii="Arial" w:hAnsi="Arial" w:cs="Arial"/>
        </w:rPr>
        <w:t>Assess sites that may be appropriate for heavy industrial uses that support the Tri-City region, based on input from applicable users, property owners, and applicable jurisdictions.</w:t>
      </w:r>
    </w:p>
    <w:p w14:paraId="7252CB76" w14:textId="198EDB69" w:rsidR="00CA5229" w:rsidRDefault="00791C4B" w:rsidP="0085094D">
      <w:pPr>
        <w:pStyle w:val="NormalWeb"/>
        <w:numPr>
          <w:ilvl w:val="0"/>
          <w:numId w:val="9"/>
        </w:numPr>
        <w:shd w:val="clear" w:color="auto" w:fill="FFFFFF"/>
        <w:rPr>
          <w:rFonts w:ascii="Arial" w:hAnsi="Arial" w:cs="Arial"/>
        </w:rPr>
      </w:pPr>
      <w:r>
        <w:rPr>
          <w:rFonts w:ascii="Arial" w:hAnsi="Arial" w:cs="Arial"/>
        </w:rPr>
        <w:t>Site assessment for heavy industrial use shall include opportunities and impacts related to circulation infrastructure, environmental issues, truck travel times and routes, topography and wind patterns, and proximity to residential areas.</w:t>
      </w:r>
    </w:p>
    <w:p w14:paraId="1883F901" w14:textId="0D302D31" w:rsidR="00791C4B" w:rsidRDefault="00CC3C9F" w:rsidP="0085094D">
      <w:pPr>
        <w:pStyle w:val="NormalWeb"/>
        <w:numPr>
          <w:ilvl w:val="0"/>
          <w:numId w:val="9"/>
        </w:numPr>
        <w:shd w:val="clear" w:color="auto" w:fill="FFFFFF"/>
        <w:rPr>
          <w:rFonts w:ascii="Arial" w:hAnsi="Arial" w:cs="Arial"/>
        </w:rPr>
      </w:pPr>
      <w:r>
        <w:rPr>
          <w:rFonts w:ascii="Arial" w:hAnsi="Arial" w:cs="Arial"/>
        </w:rPr>
        <w:t>Assess appropriate locations and densities of residential development within the greater AIA</w:t>
      </w:r>
      <w:r w:rsidR="004C4C5F">
        <w:rPr>
          <w:rFonts w:ascii="Arial" w:hAnsi="Arial" w:cs="Arial"/>
        </w:rPr>
        <w:t>, taking into consideration airport activities, surrounding land uses, access, community plans, zoning, and other input from applicable surrounding jurisdictions, property owners, and other interested parties.</w:t>
      </w:r>
    </w:p>
    <w:p w14:paraId="0C425C90" w14:textId="26137A90" w:rsidR="004C4C5F" w:rsidRDefault="00B37E5D" w:rsidP="0085094D">
      <w:pPr>
        <w:pStyle w:val="NormalWeb"/>
        <w:numPr>
          <w:ilvl w:val="0"/>
          <w:numId w:val="9"/>
        </w:numPr>
        <w:shd w:val="clear" w:color="auto" w:fill="FFFFFF"/>
        <w:rPr>
          <w:rFonts w:ascii="Arial" w:hAnsi="Arial" w:cs="Arial"/>
        </w:rPr>
      </w:pPr>
      <w:r>
        <w:rPr>
          <w:rFonts w:ascii="Arial" w:hAnsi="Arial" w:cs="Arial"/>
        </w:rPr>
        <w:t>Evaluate if city-provided water and sewer service can provide sufficient incentives to locate and design residential areas compatible with the AIA goals.</w:t>
      </w:r>
      <w:r w:rsidR="000B3263">
        <w:rPr>
          <w:rStyle w:val="FootnoteReference"/>
          <w:rFonts w:ascii="Arial" w:hAnsi="Arial" w:cs="Arial"/>
        </w:rPr>
        <w:footnoteReference w:id="41"/>
      </w:r>
    </w:p>
    <w:p w14:paraId="333AA224" w14:textId="2376FDEF" w:rsidR="00B37E5D" w:rsidRDefault="004D7CE4" w:rsidP="00286CE5">
      <w:pPr>
        <w:pStyle w:val="NormalWeb"/>
        <w:shd w:val="clear" w:color="auto" w:fill="FFFFFF"/>
        <w:ind w:firstLine="360"/>
        <w:rPr>
          <w:rFonts w:ascii="Arial" w:hAnsi="Arial" w:cs="Arial"/>
        </w:rPr>
      </w:pPr>
      <w:r>
        <w:rPr>
          <w:rFonts w:ascii="Arial" w:hAnsi="Arial" w:cs="Arial"/>
        </w:rPr>
        <w:t xml:space="preserve">In 2015, the </w:t>
      </w:r>
      <w:r w:rsidRPr="003F2A22">
        <w:rPr>
          <w:rFonts w:ascii="Arial" w:hAnsi="Arial" w:cs="Arial"/>
          <w:i/>
          <w:iCs/>
        </w:rPr>
        <w:t>Prescott General Plan</w:t>
      </w:r>
      <w:r>
        <w:rPr>
          <w:rFonts w:ascii="Arial" w:hAnsi="Arial" w:cs="Arial"/>
        </w:rPr>
        <w:t xml:space="preserve"> was updated and the Deep Well Ranch property to the west and northwest of PRC was annexed into the City of Prescott and zoned with a mix of industrial light (IL), business regional (BR), multi-family high (MFS-H), and single-family (SF-18) to create a </w:t>
      </w:r>
      <w:r w:rsidR="00286CE5">
        <w:rPr>
          <w:rFonts w:ascii="Arial" w:hAnsi="Arial" w:cs="Arial"/>
        </w:rPr>
        <w:t>mixed-use</w:t>
      </w:r>
      <w:r>
        <w:rPr>
          <w:rFonts w:ascii="Arial" w:hAnsi="Arial" w:cs="Arial"/>
        </w:rPr>
        <w:t xml:space="preserve"> regional core and economic engine adjacent to PRC. </w:t>
      </w:r>
    </w:p>
    <w:p w14:paraId="41CF7344" w14:textId="6E19A8B5" w:rsidR="001506BE" w:rsidRDefault="001506BE" w:rsidP="00286CE5">
      <w:pPr>
        <w:pStyle w:val="NormalWeb"/>
        <w:shd w:val="clear" w:color="auto" w:fill="FFFFFF"/>
        <w:ind w:firstLine="360"/>
        <w:rPr>
          <w:rFonts w:ascii="Arial" w:hAnsi="Arial" w:cs="Arial"/>
        </w:rPr>
      </w:pPr>
      <w:r>
        <w:rPr>
          <w:rFonts w:ascii="Arial" w:hAnsi="Arial" w:cs="Arial"/>
        </w:rPr>
        <w:t>Protecting PRC from potential nearby incompatible land uses is important for the long-term viability of PRC. It is not uncommon to see airports having to buy out nearby residences, or to close or relocate when residential development has crowded its borders.</w:t>
      </w:r>
      <w:r w:rsidR="00E365B3">
        <w:rPr>
          <w:rFonts w:ascii="Arial" w:hAnsi="Arial" w:cs="Arial"/>
        </w:rPr>
        <w:t xml:space="preserve"> The AIA notice in ARS 28-8485</w:t>
      </w:r>
      <w:r w:rsidR="00BD26D4">
        <w:rPr>
          <w:rFonts w:ascii="Arial" w:hAnsi="Arial" w:cs="Arial"/>
        </w:rPr>
        <w:t xml:space="preserve"> gives airports operated by local governments authority</w:t>
      </w:r>
      <w:r w:rsidR="00E84D09">
        <w:rPr>
          <w:rFonts w:ascii="Arial" w:hAnsi="Arial" w:cs="Arial"/>
        </w:rPr>
        <w:t xml:space="preserve"> t</w:t>
      </w:r>
      <w:r w:rsidR="00BD26D4">
        <w:rPr>
          <w:rFonts w:ascii="Arial" w:hAnsi="Arial" w:cs="Arial"/>
        </w:rPr>
        <w:t xml:space="preserve">o establish influence areas in proximity to airports which thereby provides County-recorded notice of the airport noise and overflights. </w:t>
      </w:r>
    </w:p>
    <w:p w14:paraId="696A1A51" w14:textId="26D6F9F7" w:rsidR="002B7EB6" w:rsidRDefault="002B7EB6" w:rsidP="00286CE5">
      <w:pPr>
        <w:pStyle w:val="NormalWeb"/>
        <w:shd w:val="clear" w:color="auto" w:fill="FFFFFF"/>
        <w:ind w:firstLine="360"/>
        <w:rPr>
          <w:rFonts w:ascii="Arial" w:hAnsi="Arial" w:cs="Arial"/>
        </w:rPr>
      </w:pPr>
      <w:r>
        <w:rPr>
          <w:rFonts w:ascii="Arial" w:hAnsi="Arial" w:cs="Arial"/>
        </w:rPr>
        <w:t>The</w:t>
      </w:r>
      <w:r w:rsidR="00593CE7">
        <w:rPr>
          <w:rFonts w:ascii="Arial" w:hAnsi="Arial" w:cs="Arial"/>
        </w:rPr>
        <w:t xml:space="preserve"> i</w:t>
      </w:r>
      <w:r>
        <w:rPr>
          <w:rFonts w:ascii="Arial" w:hAnsi="Arial" w:cs="Arial"/>
        </w:rPr>
        <w:t>mages below map overflight patterns for the 21L/21R main runway (80% of operations) and a composite of the remaining 3 runways (20% of operations). The average maximum altitude of aircraft activity is about 5</w:t>
      </w:r>
      <w:r w:rsidR="00930B46">
        <w:rPr>
          <w:rFonts w:ascii="Arial" w:hAnsi="Arial" w:cs="Arial"/>
        </w:rPr>
        <w:t>00</w:t>
      </w:r>
      <w:r>
        <w:rPr>
          <w:rFonts w:ascii="Arial" w:hAnsi="Arial" w:cs="Arial"/>
        </w:rPr>
        <w:t xml:space="preserve"> feet within the bounds of ASAP. Takeoffs and landings average over 1 per minute during daylight hours. </w:t>
      </w:r>
    </w:p>
    <w:p w14:paraId="585CFE75" w14:textId="16B3F029" w:rsidR="00C67ED4" w:rsidRDefault="00020536" w:rsidP="00020536">
      <w:pPr>
        <w:pStyle w:val="NormalWeb"/>
        <w:shd w:val="clear" w:color="auto" w:fill="FFFFFF"/>
        <w:rPr>
          <w:rFonts w:ascii="Arial" w:hAnsi="Arial" w:cs="Arial"/>
        </w:rPr>
      </w:pPr>
      <w:r>
        <w:rPr>
          <w:rFonts w:ascii="Arial" w:hAnsi="Arial" w:cs="Arial"/>
          <w:noProof/>
        </w:rPr>
        <w:lastRenderedPageBreak/>
        <w:drawing>
          <wp:inline distT="0" distB="0" distL="0" distR="0" wp14:anchorId="77A05E3F" wp14:editId="50271985">
            <wp:extent cx="4644416" cy="6096515"/>
            <wp:effectExtent l="0" t="1905" r="1905" b="1905"/>
            <wp:docPr id="24" name="Picture 24"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surface char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rot="5400000">
                      <a:off x="0" y="0"/>
                      <a:ext cx="4645277" cy="6097646"/>
                    </a:xfrm>
                    <a:prstGeom prst="rect">
                      <a:avLst/>
                    </a:prstGeom>
                  </pic:spPr>
                </pic:pic>
              </a:graphicData>
            </a:graphic>
          </wp:inline>
        </w:drawing>
      </w:r>
    </w:p>
    <w:p w14:paraId="101123DF" w14:textId="6AA931EB" w:rsidR="00695758" w:rsidRDefault="00A61E81" w:rsidP="00020536">
      <w:pPr>
        <w:pStyle w:val="NormalWeb"/>
        <w:shd w:val="clear" w:color="auto" w:fill="FFFFFF"/>
        <w:rPr>
          <w:rFonts w:ascii="Arial" w:hAnsi="Arial" w:cs="Arial"/>
        </w:rPr>
      </w:pPr>
      <w:r>
        <w:rPr>
          <w:rFonts w:ascii="Arial" w:hAnsi="Arial" w:cs="Arial"/>
          <w:noProof/>
        </w:rPr>
        <w:lastRenderedPageBreak/>
        <w:drawing>
          <wp:inline distT="0" distB="0" distL="0" distR="0" wp14:anchorId="77ED03E5" wp14:editId="3C11E638">
            <wp:extent cx="4570078" cy="6032502"/>
            <wp:effectExtent l="5080" t="0" r="0" b="0"/>
            <wp:docPr id="25" name="Picture 25" descr="Surfac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urface chart&#10;&#10;Description automatically generated with medium confidence"/>
                    <pic:cNvPicPr/>
                  </pic:nvPicPr>
                  <pic:blipFill>
                    <a:blip r:embed="rId28">
                      <a:extLst>
                        <a:ext uri="{28A0092B-C50C-407E-A947-70E740481C1C}">
                          <a14:useLocalDpi xmlns:a14="http://schemas.microsoft.com/office/drawing/2010/main" val="0"/>
                        </a:ext>
                      </a:extLst>
                    </a:blip>
                    <a:stretch>
                      <a:fillRect/>
                    </a:stretch>
                  </pic:blipFill>
                  <pic:spPr>
                    <a:xfrm rot="5400000">
                      <a:off x="0" y="0"/>
                      <a:ext cx="4570573" cy="6033156"/>
                    </a:xfrm>
                    <a:prstGeom prst="rect">
                      <a:avLst/>
                    </a:prstGeom>
                  </pic:spPr>
                </pic:pic>
              </a:graphicData>
            </a:graphic>
          </wp:inline>
        </w:drawing>
      </w:r>
    </w:p>
    <w:p w14:paraId="59BBC8D6" w14:textId="36DD9265" w:rsidR="0085094D" w:rsidRDefault="00B73978" w:rsidP="0085094D">
      <w:pPr>
        <w:pStyle w:val="NormalWeb"/>
        <w:shd w:val="clear" w:color="auto" w:fill="FFFFFF"/>
        <w:rPr>
          <w:rFonts w:ascii="Arial" w:hAnsi="Arial" w:cs="Arial"/>
        </w:rPr>
      </w:pPr>
      <w:r>
        <w:rPr>
          <w:rFonts w:ascii="Arial" w:hAnsi="Arial" w:cs="Arial"/>
        </w:rPr>
        <w:tab/>
        <w:t xml:space="preserve">Another reason for ASAP’s extensive scope for land use planning is to protect PRC well beyond the year 2020. The Tri-City region has an opportunity to plan proactively for airport protection, which many larger jurisdictions now lament </w:t>
      </w:r>
      <w:r w:rsidR="003314BF">
        <w:rPr>
          <w:rFonts w:ascii="Arial" w:hAnsi="Arial" w:cs="Arial"/>
        </w:rPr>
        <w:t>n</w:t>
      </w:r>
      <w:r>
        <w:rPr>
          <w:rFonts w:ascii="Arial" w:hAnsi="Arial" w:cs="Arial"/>
        </w:rPr>
        <w:t xml:space="preserve">ot having done before incompatible growth and development hemmed in their airports. ASAP is a long-range plan that promotes a responsible approach to land use changes. Limitations can be loosened in the future as technologies </w:t>
      </w:r>
      <w:r w:rsidR="00183E12">
        <w:rPr>
          <w:rFonts w:ascii="Arial" w:hAnsi="Arial" w:cs="Arial"/>
        </w:rPr>
        <w:t>improve but</w:t>
      </w:r>
      <w:r>
        <w:rPr>
          <w:rFonts w:ascii="Arial" w:hAnsi="Arial" w:cs="Arial"/>
        </w:rPr>
        <w:t xml:space="preserve"> attempting greater restrictions after the fact is extremely costly, if not impossible.</w:t>
      </w:r>
      <w:r w:rsidR="006201F6">
        <w:rPr>
          <w:rStyle w:val="FootnoteReference"/>
          <w:rFonts w:ascii="Arial" w:hAnsi="Arial" w:cs="Arial"/>
        </w:rPr>
        <w:footnoteReference w:id="42"/>
      </w:r>
    </w:p>
    <w:p w14:paraId="4D8138E7" w14:textId="65984516" w:rsidR="00183E12" w:rsidRDefault="00183E12" w:rsidP="0085094D">
      <w:pPr>
        <w:pStyle w:val="NormalWeb"/>
        <w:shd w:val="clear" w:color="auto" w:fill="FFFFFF"/>
        <w:rPr>
          <w:rFonts w:ascii="Arial" w:hAnsi="Arial" w:cs="Arial"/>
        </w:rPr>
      </w:pPr>
      <w:r>
        <w:rPr>
          <w:rFonts w:ascii="Arial" w:hAnsi="Arial" w:cs="Arial"/>
        </w:rPr>
        <w:tab/>
      </w:r>
      <w:r w:rsidR="0084283F">
        <w:rPr>
          <w:rFonts w:ascii="Arial" w:hAnsi="Arial" w:cs="Arial"/>
        </w:rPr>
        <w:t xml:space="preserve">Deep Well Ranch lies mainly west of the old Atchison Topeka and Santa Fe railroad bed (now the Peavine Trail) and includes 15 square miles within ASAP. </w:t>
      </w:r>
      <w:r w:rsidR="00535D26">
        <w:rPr>
          <w:rFonts w:ascii="Arial" w:hAnsi="Arial" w:cs="Arial"/>
        </w:rPr>
        <w:t xml:space="preserve">Jointly owned Granite Dells Ranch and Point of Rocks Ranch lie mainly east of the old RR line and comprise almost 14 square miles of the study area. </w:t>
      </w:r>
      <w:r w:rsidR="00A918AD">
        <w:rPr>
          <w:rFonts w:ascii="Arial" w:hAnsi="Arial" w:cs="Arial"/>
        </w:rPr>
        <w:t xml:space="preserve">Rifle Ranch and adjacent Diamond E Ranch include about 400 acres lying between Willow Creek Road and SR 89, south of the new airport connector alignment. Approximately 13 square miles within ASAP are State Trust lands. </w:t>
      </w:r>
      <w:r w:rsidR="002E6571">
        <w:rPr>
          <w:rFonts w:ascii="Arial" w:hAnsi="Arial" w:cs="Arial"/>
        </w:rPr>
        <w:t xml:space="preserve">City of Prescott owns over 2,000 acres including the airport and some industrial land surrounding it – also Antelope Hills Golf Course, Willow Lake </w:t>
      </w:r>
      <w:r w:rsidR="002E6571">
        <w:rPr>
          <w:rFonts w:ascii="Arial" w:hAnsi="Arial" w:cs="Arial"/>
        </w:rPr>
        <w:lastRenderedPageBreak/>
        <w:t>and Heritage Park. The city also co-leases with the County the 930-acre, BLM-owned Pioneer Park. This is all depicted below.</w:t>
      </w:r>
      <w:r w:rsidR="00821EAE">
        <w:rPr>
          <w:rStyle w:val="FootnoteReference"/>
          <w:rFonts w:ascii="Arial" w:hAnsi="Arial" w:cs="Arial"/>
        </w:rPr>
        <w:footnoteReference w:id="43"/>
      </w:r>
    </w:p>
    <w:p w14:paraId="1D9F4166" w14:textId="4C7D8D96" w:rsidR="00EA3956" w:rsidRDefault="00EA3956" w:rsidP="0085094D">
      <w:pPr>
        <w:pStyle w:val="NormalWeb"/>
        <w:shd w:val="clear" w:color="auto" w:fill="FFFFFF"/>
        <w:rPr>
          <w:rFonts w:ascii="Arial" w:hAnsi="Arial" w:cs="Arial"/>
        </w:rPr>
      </w:pPr>
      <w:r>
        <w:rPr>
          <w:rFonts w:ascii="Arial" w:hAnsi="Arial" w:cs="Arial"/>
          <w:noProof/>
        </w:rPr>
        <w:drawing>
          <wp:inline distT="0" distB="0" distL="0" distR="0" wp14:anchorId="4BB6E25A" wp14:editId="484F4BE8">
            <wp:extent cx="4994933" cy="6357867"/>
            <wp:effectExtent l="4445" t="0" r="635" b="635"/>
            <wp:docPr id="26" name="Picture 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rot="5400000">
                      <a:off x="0" y="0"/>
                      <a:ext cx="4995808" cy="6358981"/>
                    </a:xfrm>
                    <a:prstGeom prst="rect">
                      <a:avLst/>
                    </a:prstGeom>
                  </pic:spPr>
                </pic:pic>
              </a:graphicData>
            </a:graphic>
          </wp:inline>
        </w:drawing>
      </w:r>
    </w:p>
    <w:p w14:paraId="71F902B5" w14:textId="77777777" w:rsidR="00EB308F" w:rsidRDefault="00EB308F" w:rsidP="00EB308F">
      <w:pPr>
        <w:pStyle w:val="NormalWeb"/>
        <w:shd w:val="clear" w:color="auto" w:fill="FFFFFF"/>
        <w:ind w:firstLine="720"/>
        <w:rPr>
          <w:rFonts w:ascii="Arial" w:hAnsi="Arial" w:cs="Arial"/>
        </w:rPr>
      </w:pPr>
      <w:r>
        <w:rPr>
          <w:rFonts w:ascii="Arial" w:hAnsi="Arial" w:cs="Arial"/>
        </w:rPr>
        <w:t>In December 2019, the Airport Master Plan for PRC was updated once again by the City Council.</w:t>
      </w:r>
      <w:r>
        <w:rPr>
          <w:rStyle w:val="FootnoteReference"/>
          <w:rFonts w:ascii="Arial" w:hAnsi="Arial" w:cs="Arial"/>
        </w:rPr>
        <w:footnoteReference w:id="44"/>
      </w:r>
      <w:r>
        <w:rPr>
          <w:rFonts w:ascii="Arial" w:hAnsi="Arial" w:cs="Arial"/>
        </w:rPr>
        <w:t xml:space="preserve"> Future projects include: (1) in the next 5 years, relocating Taxiway C, improving Runway 12-30 Runway Safety Area, acquiring land and constructing Runway 3R-21L Extension; constructing ARFF Facility (2) In the next 10 years, constructing a new Air Traffic Control tower, relocating taxiway F, and updating the Airport Property Map; and (3) In the next 20 years, expanding commercial service terminal, the FBO and the parking lot, as well as constructing high-speed exit taxiways. The following pictures provide a summary of the proposed changes for the next 20 years.</w:t>
      </w:r>
    </w:p>
    <w:p w14:paraId="78E9C86B" w14:textId="77777777" w:rsidR="00EB308F" w:rsidRDefault="00EB308F" w:rsidP="00EB308F">
      <w:pPr>
        <w:pStyle w:val="NormalWeb"/>
        <w:shd w:val="clear" w:color="auto" w:fill="FFFFFF"/>
        <w:rPr>
          <w:rFonts w:ascii="Arial" w:hAnsi="Arial" w:cs="Arial"/>
        </w:rPr>
      </w:pPr>
      <w:r>
        <w:rPr>
          <w:rFonts w:ascii="Arial" w:hAnsi="Arial" w:cs="Arial"/>
          <w:noProof/>
        </w:rPr>
        <w:lastRenderedPageBreak/>
        <w:drawing>
          <wp:inline distT="0" distB="0" distL="0" distR="0" wp14:anchorId="3FE4A85C" wp14:editId="421BB72D">
            <wp:extent cx="5943600" cy="5795010"/>
            <wp:effectExtent l="0" t="0" r="0" b="0"/>
            <wp:docPr id="30" name="Pictur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943600" cy="5795010"/>
                    </a:xfrm>
                    <a:prstGeom prst="rect">
                      <a:avLst/>
                    </a:prstGeom>
                  </pic:spPr>
                </pic:pic>
              </a:graphicData>
            </a:graphic>
          </wp:inline>
        </w:drawing>
      </w:r>
    </w:p>
    <w:p w14:paraId="3BBABC03" w14:textId="77777777" w:rsidR="00EB308F" w:rsidRDefault="00EB308F" w:rsidP="00EB308F">
      <w:pPr>
        <w:pStyle w:val="NormalWeb"/>
        <w:shd w:val="clear" w:color="auto" w:fill="FFFFFF"/>
        <w:rPr>
          <w:rFonts w:ascii="Arial" w:hAnsi="Arial" w:cs="Arial"/>
        </w:rPr>
      </w:pPr>
      <w:r>
        <w:rPr>
          <w:rFonts w:ascii="Arial" w:hAnsi="Arial" w:cs="Arial"/>
          <w:noProof/>
        </w:rPr>
        <w:drawing>
          <wp:inline distT="0" distB="0" distL="0" distR="0" wp14:anchorId="3C4F11EA" wp14:editId="406F0C4F">
            <wp:extent cx="3657600" cy="1863634"/>
            <wp:effectExtent l="0" t="0" r="0" b="3810"/>
            <wp:docPr id="31" name="Picture 3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abl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3676523" cy="1873276"/>
                    </a:xfrm>
                    <a:prstGeom prst="rect">
                      <a:avLst/>
                    </a:prstGeom>
                  </pic:spPr>
                </pic:pic>
              </a:graphicData>
            </a:graphic>
          </wp:inline>
        </w:drawing>
      </w:r>
    </w:p>
    <w:p w14:paraId="05CBA4C5" w14:textId="77777777" w:rsidR="00EB308F" w:rsidRDefault="00EB308F" w:rsidP="00EB308F">
      <w:pPr>
        <w:pStyle w:val="NormalWeb"/>
        <w:shd w:val="clear" w:color="auto" w:fill="FFFFFF"/>
        <w:rPr>
          <w:rFonts w:ascii="Arial" w:hAnsi="Arial" w:cs="Arial"/>
        </w:rPr>
      </w:pPr>
      <w:r>
        <w:rPr>
          <w:rFonts w:ascii="Arial" w:hAnsi="Arial" w:cs="Arial"/>
          <w:noProof/>
        </w:rPr>
        <w:lastRenderedPageBreak/>
        <w:drawing>
          <wp:inline distT="0" distB="0" distL="0" distR="0" wp14:anchorId="7F38056B" wp14:editId="2334C818">
            <wp:extent cx="5943600" cy="5315585"/>
            <wp:effectExtent l="0" t="0" r="0" b="5715"/>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943600" cy="5315585"/>
                    </a:xfrm>
                    <a:prstGeom prst="rect">
                      <a:avLst/>
                    </a:prstGeom>
                  </pic:spPr>
                </pic:pic>
              </a:graphicData>
            </a:graphic>
          </wp:inline>
        </w:drawing>
      </w:r>
    </w:p>
    <w:p w14:paraId="707CDFB2" w14:textId="77777777" w:rsidR="00EB308F" w:rsidRDefault="00EB308F" w:rsidP="00EB308F">
      <w:pPr>
        <w:pStyle w:val="NormalWeb"/>
        <w:shd w:val="clear" w:color="auto" w:fill="FFFFFF"/>
        <w:rPr>
          <w:rFonts w:ascii="Arial" w:hAnsi="Arial" w:cs="Arial"/>
        </w:rPr>
      </w:pPr>
      <w:r>
        <w:rPr>
          <w:rFonts w:ascii="Arial" w:hAnsi="Arial" w:cs="Arial"/>
          <w:noProof/>
        </w:rPr>
        <w:drawing>
          <wp:inline distT="0" distB="0" distL="0" distR="0" wp14:anchorId="3AECFBB0" wp14:editId="308066E8">
            <wp:extent cx="5261317" cy="1489020"/>
            <wp:effectExtent l="0" t="0" r="0" b="0"/>
            <wp:docPr id="33" name="Picture 33"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with medium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91780" cy="1497641"/>
                    </a:xfrm>
                    <a:prstGeom prst="rect">
                      <a:avLst/>
                    </a:prstGeom>
                  </pic:spPr>
                </pic:pic>
              </a:graphicData>
            </a:graphic>
          </wp:inline>
        </w:drawing>
      </w:r>
    </w:p>
    <w:p w14:paraId="07AD80E6" w14:textId="705B0106" w:rsidR="00EA3956" w:rsidRDefault="00EB308F" w:rsidP="0085094D">
      <w:pPr>
        <w:pStyle w:val="NormalWeb"/>
        <w:shd w:val="clear" w:color="auto" w:fill="FFFFFF"/>
        <w:rPr>
          <w:rFonts w:ascii="Arial" w:hAnsi="Arial" w:cs="Arial"/>
        </w:rPr>
      </w:pPr>
      <w:r>
        <w:rPr>
          <w:rFonts w:ascii="Arial" w:hAnsi="Arial" w:cs="Arial"/>
        </w:rPr>
        <w:tab/>
        <w:t xml:space="preserve">In addition to the establishment of AIAs per </w:t>
      </w:r>
      <w:r w:rsidRPr="00326F8E">
        <w:rPr>
          <w:rFonts w:ascii="Arial" w:hAnsi="Arial" w:cs="Arial"/>
          <w:i/>
          <w:iCs/>
        </w:rPr>
        <w:t>14 CFR Part 77</w:t>
      </w:r>
      <w:r>
        <w:rPr>
          <w:rFonts w:ascii="Arial" w:hAnsi="Arial" w:cs="Arial"/>
        </w:rPr>
        <w:t xml:space="preserve">, the FAA </w:t>
      </w:r>
      <w:r w:rsidR="00A22AB7">
        <w:rPr>
          <w:rFonts w:ascii="Arial" w:hAnsi="Arial" w:cs="Arial"/>
        </w:rPr>
        <w:t xml:space="preserve">also recommends the use of avigation easements, which are a more rigorous form of notice that run with the dedicating property, and typically grant “navigable airspace” above the dedicating property. </w:t>
      </w:r>
      <w:r w:rsidR="00556C9C">
        <w:rPr>
          <w:rFonts w:ascii="Arial" w:hAnsi="Arial" w:cs="Arial"/>
        </w:rPr>
        <w:t>Gaining avigation easements within the recommended AIA will only occur if required by the applicable ASAP jurisdiction.</w:t>
      </w:r>
    </w:p>
    <w:p w14:paraId="6CA1C62F" w14:textId="760B617C" w:rsidR="0028193C" w:rsidRDefault="00E83349" w:rsidP="0085094D">
      <w:pPr>
        <w:pStyle w:val="NormalWeb"/>
        <w:shd w:val="clear" w:color="auto" w:fill="FFFFFF"/>
        <w:rPr>
          <w:rFonts w:ascii="Arial" w:hAnsi="Arial" w:cs="Arial"/>
        </w:rPr>
      </w:pPr>
      <w:r>
        <w:rPr>
          <w:rFonts w:ascii="Arial" w:hAnsi="Arial" w:cs="Arial"/>
        </w:rPr>
        <w:lastRenderedPageBreak/>
        <w:tab/>
        <w:t>Controlling the type and placement of specific land uses in proximity to the airport is an essential component of long-term protection of the airport. Compatible land uses close to the airport include industrial, commercial, ranching, and open space. Concentrations of residential development near the airport are not desirable, although multi-family residential may be reasonable outside the approach and departure corridors where air traffic patterns are lighter.</w:t>
      </w:r>
      <w:r w:rsidR="008A2922">
        <w:rPr>
          <w:rStyle w:val="FootnoteReference"/>
          <w:rFonts w:ascii="Arial" w:hAnsi="Arial" w:cs="Arial"/>
        </w:rPr>
        <w:footnoteReference w:id="45"/>
      </w:r>
    </w:p>
    <w:p w14:paraId="2DA7BC4C" w14:textId="33BE811C" w:rsidR="0028193C" w:rsidRDefault="0028193C" w:rsidP="0085094D">
      <w:pPr>
        <w:pStyle w:val="NormalWeb"/>
        <w:shd w:val="clear" w:color="auto" w:fill="FFFFFF"/>
        <w:rPr>
          <w:rFonts w:ascii="Arial" w:hAnsi="Arial" w:cs="Arial"/>
        </w:rPr>
      </w:pPr>
      <w:r>
        <w:rPr>
          <w:rFonts w:ascii="Arial" w:hAnsi="Arial" w:cs="Arial"/>
        </w:rPr>
        <w:tab/>
        <w:t xml:space="preserve">To further protect the airspace within the same 28 square mile AIA and to better inform property owners of aircraft noise and overflights, ASAP proposed all applicable jurisdictions should agree to require a dedicated avigation easement from the subject property owner(s) prior to land development activity within the AIA. </w:t>
      </w:r>
    </w:p>
    <w:p w14:paraId="2E6BE86A" w14:textId="0266D012" w:rsidR="00FD419C" w:rsidRDefault="00FD419C" w:rsidP="0085094D">
      <w:pPr>
        <w:pStyle w:val="NormalWeb"/>
        <w:shd w:val="clear" w:color="auto" w:fill="FFFFFF"/>
        <w:rPr>
          <w:rFonts w:ascii="Arial" w:hAnsi="Arial" w:cs="Arial"/>
        </w:rPr>
      </w:pPr>
      <w:r>
        <w:rPr>
          <w:rFonts w:ascii="Arial" w:hAnsi="Arial" w:cs="Arial"/>
        </w:rPr>
        <w:tab/>
        <w:t xml:space="preserve">A Land Use Plan from 2013 is shown </w:t>
      </w:r>
      <w:r w:rsidR="00B72BA1">
        <w:rPr>
          <w:rFonts w:ascii="Arial" w:hAnsi="Arial" w:cs="Arial"/>
        </w:rPr>
        <w:t>next with descriptions below it.</w:t>
      </w:r>
    </w:p>
    <w:p w14:paraId="55142DAD" w14:textId="7E5103B2" w:rsidR="00FD419C" w:rsidRDefault="00FD419C" w:rsidP="0085094D">
      <w:pPr>
        <w:pStyle w:val="NormalWeb"/>
        <w:shd w:val="clear" w:color="auto" w:fill="FFFFFF"/>
        <w:rPr>
          <w:rFonts w:ascii="Arial" w:hAnsi="Arial" w:cs="Arial"/>
        </w:rPr>
      </w:pPr>
      <w:r>
        <w:rPr>
          <w:rFonts w:ascii="Arial" w:hAnsi="Arial" w:cs="Arial"/>
          <w:noProof/>
        </w:rPr>
        <w:drawing>
          <wp:inline distT="0" distB="0" distL="0" distR="0" wp14:anchorId="7264033A" wp14:editId="43ED3682">
            <wp:extent cx="4025900" cy="6197600"/>
            <wp:effectExtent l="6350" t="0" r="6350" b="6350"/>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rot="5400000">
                      <a:off x="0" y="0"/>
                      <a:ext cx="4025900" cy="6197600"/>
                    </a:xfrm>
                    <a:prstGeom prst="rect">
                      <a:avLst/>
                    </a:prstGeom>
                  </pic:spPr>
                </pic:pic>
              </a:graphicData>
            </a:graphic>
          </wp:inline>
        </w:drawing>
      </w:r>
    </w:p>
    <w:p w14:paraId="3356BB56" w14:textId="77777777" w:rsidR="00EF57E8" w:rsidRDefault="00B72BA1" w:rsidP="00EF57E8">
      <w:pPr>
        <w:pStyle w:val="NormalWeb"/>
        <w:shd w:val="clear" w:color="auto" w:fill="FFFFFF"/>
        <w:rPr>
          <w:rFonts w:ascii="Arial" w:hAnsi="Arial" w:cs="Arial"/>
        </w:rPr>
      </w:pPr>
      <w:r w:rsidRPr="00C5269B">
        <w:rPr>
          <w:rFonts w:ascii="Arial" w:hAnsi="Arial" w:cs="Arial"/>
          <w:b/>
          <w:bCs/>
        </w:rPr>
        <w:t>Government/Institutional</w:t>
      </w:r>
      <w:r>
        <w:rPr>
          <w:rFonts w:ascii="Arial" w:hAnsi="Arial" w:cs="Arial"/>
        </w:rPr>
        <w:t xml:space="preserve"> </w:t>
      </w:r>
    </w:p>
    <w:p w14:paraId="68822ED5" w14:textId="04F7B093" w:rsidR="00EF57E8" w:rsidRDefault="00EF57E8" w:rsidP="00EF57E8">
      <w:pPr>
        <w:pStyle w:val="NormalWeb"/>
        <w:numPr>
          <w:ilvl w:val="0"/>
          <w:numId w:val="7"/>
        </w:numPr>
        <w:shd w:val="clear" w:color="auto" w:fill="FFFFFF"/>
        <w:rPr>
          <w:rFonts w:ascii="Arial" w:hAnsi="Arial" w:cs="Arial"/>
        </w:rPr>
      </w:pPr>
      <w:r>
        <w:rPr>
          <w:rFonts w:ascii="Arial" w:hAnsi="Arial" w:cs="Arial"/>
        </w:rPr>
        <w:t>P</w:t>
      </w:r>
      <w:r w:rsidR="00D22080">
        <w:rPr>
          <w:rFonts w:ascii="Arial" w:hAnsi="Arial" w:cs="Arial"/>
        </w:rPr>
        <w:t>ublic or semi-public uses</w:t>
      </w:r>
      <w:r w:rsidR="000B7FCF">
        <w:rPr>
          <w:rFonts w:ascii="Arial" w:hAnsi="Arial" w:cs="Arial"/>
        </w:rPr>
        <w:t>.</w:t>
      </w:r>
    </w:p>
    <w:p w14:paraId="3E05F864" w14:textId="5691B8AA" w:rsidR="00EF57E8" w:rsidRDefault="00EF57E8" w:rsidP="00EF57E8">
      <w:pPr>
        <w:pStyle w:val="NormalWeb"/>
        <w:numPr>
          <w:ilvl w:val="0"/>
          <w:numId w:val="7"/>
        </w:numPr>
        <w:shd w:val="clear" w:color="auto" w:fill="FFFFFF"/>
        <w:rPr>
          <w:rFonts w:ascii="Arial" w:hAnsi="Arial" w:cs="Arial"/>
        </w:rPr>
      </w:pPr>
      <w:r>
        <w:rPr>
          <w:rFonts w:ascii="Arial" w:hAnsi="Arial" w:cs="Arial"/>
        </w:rPr>
        <w:t>M</w:t>
      </w:r>
      <w:r w:rsidR="00D22080">
        <w:rPr>
          <w:rFonts w:ascii="Arial" w:hAnsi="Arial" w:cs="Arial"/>
        </w:rPr>
        <w:t xml:space="preserve">ay include government centers, police and fire substations, schools, libraries, community centers, water plants, </w:t>
      </w:r>
      <w:r w:rsidR="00AF5775">
        <w:rPr>
          <w:rFonts w:ascii="Arial" w:hAnsi="Arial" w:cs="Arial"/>
        </w:rPr>
        <w:t xml:space="preserve">wastewater treatment plants, college or </w:t>
      </w:r>
      <w:r w:rsidR="00AF5775">
        <w:rPr>
          <w:rFonts w:ascii="Arial" w:hAnsi="Arial" w:cs="Arial"/>
        </w:rPr>
        <w:lastRenderedPageBreak/>
        <w:t>university campuses</w:t>
      </w:r>
      <w:r>
        <w:rPr>
          <w:rFonts w:ascii="Arial" w:hAnsi="Arial" w:cs="Arial"/>
        </w:rPr>
        <w:t xml:space="preserve"> and </w:t>
      </w:r>
      <w:r w:rsidR="00AF5775">
        <w:rPr>
          <w:rFonts w:ascii="Arial" w:hAnsi="Arial" w:cs="Arial"/>
        </w:rPr>
        <w:t xml:space="preserve">related uses and activities, including student dormitories. </w:t>
      </w:r>
    </w:p>
    <w:p w14:paraId="0507C824" w14:textId="7DABFDDD" w:rsidR="00FD419C" w:rsidRDefault="00EF57E8" w:rsidP="00EF57E8">
      <w:pPr>
        <w:pStyle w:val="NormalWeb"/>
        <w:numPr>
          <w:ilvl w:val="0"/>
          <w:numId w:val="7"/>
        </w:numPr>
        <w:shd w:val="clear" w:color="auto" w:fill="FFFFFF"/>
        <w:rPr>
          <w:rFonts w:ascii="Arial" w:hAnsi="Arial" w:cs="Arial"/>
        </w:rPr>
      </w:pPr>
      <w:r>
        <w:rPr>
          <w:rFonts w:ascii="Arial" w:hAnsi="Arial" w:cs="Arial"/>
        </w:rPr>
        <w:t>N</w:t>
      </w:r>
      <w:r w:rsidR="00AF5775">
        <w:rPr>
          <w:rFonts w:ascii="Arial" w:hAnsi="Arial" w:cs="Arial"/>
        </w:rPr>
        <w:t>ot intended for residential uses other than student housing.</w:t>
      </w:r>
    </w:p>
    <w:p w14:paraId="2B518861" w14:textId="77777777" w:rsidR="000B7FCF" w:rsidRDefault="00D55D97" w:rsidP="000B7FCF">
      <w:pPr>
        <w:pStyle w:val="NormalWeb"/>
        <w:shd w:val="clear" w:color="auto" w:fill="FFFFFF"/>
        <w:rPr>
          <w:rFonts w:ascii="Arial" w:hAnsi="Arial" w:cs="Arial"/>
        </w:rPr>
      </w:pPr>
      <w:r w:rsidRPr="00D55D97">
        <w:rPr>
          <w:rFonts w:ascii="Arial" w:hAnsi="Arial" w:cs="Arial"/>
          <w:b/>
          <w:bCs/>
        </w:rPr>
        <w:t>Recreation/Open Space</w:t>
      </w:r>
      <w:r>
        <w:rPr>
          <w:rFonts w:ascii="Arial" w:hAnsi="Arial" w:cs="Arial"/>
        </w:rPr>
        <w:t xml:space="preserve"> </w:t>
      </w:r>
    </w:p>
    <w:p w14:paraId="4E53EEA9" w14:textId="77777777" w:rsidR="000B7FCF" w:rsidRDefault="000B7FCF" w:rsidP="000B7FCF">
      <w:pPr>
        <w:pStyle w:val="NormalWeb"/>
        <w:numPr>
          <w:ilvl w:val="0"/>
          <w:numId w:val="7"/>
        </w:numPr>
        <w:shd w:val="clear" w:color="auto" w:fill="FFFFFF"/>
        <w:rPr>
          <w:rFonts w:ascii="Arial" w:hAnsi="Arial" w:cs="Arial"/>
        </w:rPr>
      </w:pPr>
      <w:r>
        <w:rPr>
          <w:rFonts w:ascii="Arial" w:hAnsi="Arial" w:cs="Arial"/>
        </w:rPr>
        <w:t>P</w:t>
      </w:r>
      <w:r w:rsidR="00D55D97">
        <w:rPr>
          <w:rFonts w:ascii="Arial" w:hAnsi="Arial" w:cs="Arial"/>
        </w:rPr>
        <w:t>recluded from development except for active and passive public recreational facilities</w:t>
      </w:r>
      <w:r w:rsidR="002109DB">
        <w:rPr>
          <w:rFonts w:ascii="Arial" w:hAnsi="Arial" w:cs="Arial"/>
        </w:rPr>
        <w:t xml:space="preserve"> or natural preserves. </w:t>
      </w:r>
    </w:p>
    <w:p w14:paraId="15BAA390" w14:textId="77777777" w:rsidR="00CD5F5F" w:rsidRDefault="002109DB" w:rsidP="000B7FCF">
      <w:pPr>
        <w:pStyle w:val="NormalWeb"/>
        <w:numPr>
          <w:ilvl w:val="0"/>
          <w:numId w:val="7"/>
        </w:numPr>
        <w:shd w:val="clear" w:color="auto" w:fill="FFFFFF"/>
        <w:rPr>
          <w:rFonts w:ascii="Arial" w:hAnsi="Arial" w:cs="Arial"/>
        </w:rPr>
      </w:pPr>
      <w:r>
        <w:rPr>
          <w:rFonts w:ascii="Arial" w:hAnsi="Arial" w:cs="Arial"/>
        </w:rPr>
        <w:t>Open space areas intended to be left in a natural state</w:t>
      </w:r>
      <w:r w:rsidR="00636275">
        <w:rPr>
          <w:rFonts w:ascii="Arial" w:hAnsi="Arial" w:cs="Arial"/>
        </w:rPr>
        <w:t xml:space="preserve"> due to topographic, drainage, vegetative, and/or landform constraints or the need to provide buffers between incompatible land uses, or to protect viewsheds. </w:t>
      </w:r>
    </w:p>
    <w:p w14:paraId="5B023AA6" w14:textId="6DDA49F4" w:rsidR="00DB22B9" w:rsidRDefault="00A05425" w:rsidP="000B7FCF">
      <w:pPr>
        <w:pStyle w:val="NormalWeb"/>
        <w:numPr>
          <w:ilvl w:val="0"/>
          <w:numId w:val="7"/>
        </w:numPr>
        <w:shd w:val="clear" w:color="auto" w:fill="FFFFFF"/>
        <w:rPr>
          <w:rFonts w:ascii="Arial" w:hAnsi="Arial" w:cs="Arial"/>
        </w:rPr>
      </w:pPr>
      <w:r>
        <w:rPr>
          <w:rFonts w:ascii="Arial" w:hAnsi="Arial" w:cs="Arial"/>
        </w:rPr>
        <w:t xml:space="preserve">Impact </w:t>
      </w:r>
      <w:r w:rsidR="00CE18A5">
        <w:rPr>
          <w:rFonts w:ascii="Arial" w:hAnsi="Arial" w:cs="Arial"/>
        </w:rPr>
        <w:t>Zone 1 is limited to Natural Open Space, which may include: wildlife movement corridor/habitat, passive recreation (hiking trail, wildlife viewing), limited utility infrastructure and airport buffering as well as sand and gravel extraction, as permitted, within the Granite Creek wash.</w:t>
      </w:r>
      <w:r w:rsidR="003B198B">
        <w:rPr>
          <w:rStyle w:val="FootnoteReference"/>
          <w:rFonts w:ascii="Arial" w:hAnsi="Arial" w:cs="Arial"/>
        </w:rPr>
        <w:footnoteReference w:id="46"/>
      </w:r>
    </w:p>
    <w:p w14:paraId="198E2748" w14:textId="77777777" w:rsidR="002B4D05" w:rsidRDefault="00B230FC" w:rsidP="002B4D05">
      <w:pPr>
        <w:pStyle w:val="NormalWeb"/>
        <w:shd w:val="clear" w:color="auto" w:fill="FFFFFF"/>
        <w:rPr>
          <w:rFonts w:ascii="Arial" w:hAnsi="Arial" w:cs="Arial"/>
        </w:rPr>
      </w:pPr>
      <w:r w:rsidRPr="00B230FC">
        <w:rPr>
          <w:rFonts w:ascii="Arial" w:hAnsi="Arial" w:cs="Arial"/>
          <w:b/>
          <w:bCs/>
        </w:rPr>
        <w:t>Agricultural/Ranching</w:t>
      </w:r>
      <w:r>
        <w:rPr>
          <w:rFonts w:ascii="Arial" w:hAnsi="Arial" w:cs="Arial"/>
        </w:rPr>
        <w:t xml:space="preserve"> </w:t>
      </w:r>
    </w:p>
    <w:p w14:paraId="617399FA" w14:textId="263B4B59" w:rsidR="00FE7B9D" w:rsidRDefault="00FE7B9D" w:rsidP="002B4D05">
      <w:pPr>
        <w:pStyle w:val="NormalWeb"/>
        <w:numPr>
          <w:ilvl w:val="0"/>
          <w:numId w:val="7"/>
        </w:numPr>
        <w:shd w:val="clear" w:color="auto" w:fill="FFFFFF"/>
        <w:rPr>
          <w:rFonts w:ascii="Arial" w:hAnsi="Arial" w:cs="Arial"/>
        </w:rPr>
      </w:pPr>
      <w:r>
        <w:rPr>
          <w:rFonts w:ascii="Arial" w:hAnsi="Arial" w:cs="Arial"/>
        </w:rPr>
        <w:t>A</w:t>
      </w:r>
      <w:r w:rsidR="00B230FC">
        <w:rPr>
          <w:rFonts w:ascii="Arial" w:hAnsi="Arial" w:cs="Arial"/>
        </w:rPr>
        <w:t xml:space="preserve">reas intended to remain in agricultural or ranching production over the long-term. </w:t>
      </w:r>
    </w:p>
    <w:p w14:paraId="7B144339" w14:textId="77777777" w:rsidR="009946E9" w:rsidRDefault="00FE7B9D" w:rsidP="002B4D05">
      <w:pPr>
        <w:pStyle w:val="NormalWeb"/>
        <w:numPr>
          <w:ilvl w:val="0"/>
          <w:numId w:val="7"/>
        </w:numPr>
        <w:shd w:val="clear" w:color="auto" w:fill="FFFFFF"/>
        <w:rPr>
          <w:rFonts w:ascii="Arial" w:hAnsi="Arial" w:cs="Arial"/>
        </w:rPr>
      </w:pPr>
      <w:r>
        <w:rPr>
          <w:rFonts w:ascii="Arial" w:hAnsi="Arial" w:cs="Arial"/>
        </w:rPr>
        <w:t>A</w:t>
      </w:r>
      <w:r w:rsidR="00A51550">
        <w:rPr>
          <w:rFonts w:ascii="Arial" w:hAnsi="Arial" w:cs="Arial"/>
        </w:rPr>
        <w:t xml:space="preserve">nticipated to transition to other land uses over time. </w:t>
      </w:r>
    </w:p>
    <w:p w14:paraId="7EC5611A" w14:textId="77777777" w:rsidR="00AA6205" w:rsidRDefault="009946E9" w:rsidP="002B4D05">
      <w:pPr>
        <w:pStyle w:val="NormalWeb"/>
        <w:numPr>
          <w:ilvl w:val="0"/>
          <w:numId w:val="7"/>
        </w:numPr>
        <w:shd w:val="clear" w:color="auto" w:fill="FFFFFF"/>
        <w:rPr>
          <w:rFonts w:ascii="Arial" w:hAnsi="Arial" w:cs="Arial"/>
        </w:rPr>
      </w:pPr>
      <w:r>
        <w:rPr>
          <w:rFonts w:ascii="Arial" w:hAnsi="Arial" w:cs="Arial"/>
        </w:rPr>
        <w:t>M</w:t>
      </w:r>
      <w:r w:rsidR="00BD2AFC">
        <w:rPr>
          <w:rFonts w:ascii="Arial" w:hAnsi="Arial" w:cs="Arial"/>
        </w:rPr>
        <w:t xml:space="preserve">ay allow residential development of up to one dwelling unit per acre depending upon zoning classification. </w:t>
      </w:r>
    </w:p>
    <w:p w14:paraId="27318D7D" w14:textId="77777777" w:rsidR="006B26A2" w:rsidRDefault="00BD2AFC" w:rsidP="002B4D05">
      <w:pPr>
        <w:pStyle w:val="NormalWeb"/>
        <w:numPr>
          <w:ilvl w:val="0"/>
          <w:numId w:val="7"/>
        </w:numPr>
        <w:shd w:val="clear" w:color="auto" w:fill="FFFFFF"/>
        <w:rPr>
          <w:rFonts w:ascii="Arial" w:hAnsi="Arial" w:cs="Arial"/>
        </w:rPr>
      </w:pPr>
      <w:r>
        <w:rPr>
          <w:rFonts w:ascii="Arial" w:hAnsi="Arial" w:cs="Arial"/>
        </w:rPr>
        <w:t xml:space="preserve">Public service demands not anticipated </w:t>
      </w:r>
      <w:r w:rsidR="003C3A15">
        <w:rPr>
          <w:rFonts w:ascii="Arial" w:hAnsi="Arial" w:cs="Arial"/>
        </w:rPr>
        <w:t xml:space="preserve">to be as great as in residential designations. </w:t>
      </w:r>
    </w:p>
    <w:p w14:paraId="3027A788" w14:textId="4B973952" w:rsidR="006B26A2" w:rsidRDefault="003C3A15" w:rsidP="002B4D05">
      <w:pPr>
        <w:pStyle w:val="NormalWeb"/>
        <w:numPr>
          <w:ilvl w:val="0"/>
          <w:numId w:val="7"/>
        </w:numPr>
        <w:shd w:val="clear" w:color="auto" w:fill="FFFFFF"/>
        <w:rPr>
          <w:rFonts w:ascii="Arial" w:hAnsi="Arial" w:cs="Arial"/>
        </w:rPr>
      </w:pPr>
      <w:r>
        <w:rPr>
          <w:rFonts w:ascii="Arial" w:hAnsi="Arial" w:cs="Arial"/>
        </w:rPr>
        <w:t xml:space="preserve">No commercial or industrial development is anticipated. </w:t>
      </w:r>
    </w:p>
    <w:p w14:paraId="037ED58F" w14:textId="63AE863B" w:rsidR="00E50C19" w:rsidRDefault="00E50C19" w:rsidP="002B4D05">
      <w:pPr>
        <w:pStyle w:val="NormalWeb"/>
        <w:numPr>
          <w:ilvl w:val="0"/>
          <w:numId w:val="7"/>
        </w:numPr>
        <w:shd w:val="clear" w:color="auto" w:fill="FFFFFF"/>
        <w:rPr>
          <w:rFonts w:ascii="Arial" w:hAnsi="Arial" w:cs="Arial"/>
        </w:rPr>
      </w:pPr>
      <w:r>
        <w:rPr>
          <w:rFonts w:ascii="Arial" w:hAnsi="Arial" w:cs="Arial"/>
        </w:rPr>
        <w:t>Designation intended to be revisited in the future when property owners wish to quit ranching and consider developing.</w:t>
      </w:r>
    </w:p>
    <w:p w14:paraId="0F3F405E" w14:textId="77777777" w:rsidR="00E50430" w:rsidRDefault="00C80D49" w:rsidP="002B4D05">
      <w:pPr>
        <w:pStyle w:val="NormalWeb"/>
        <w:numPr>
          <w:ilvl w:val="0"/>
          <w:numId w:val="7"/>
        </w:numPr>
        <w:shd w:val="clear" w:color="auto" w:fill="FFFFFF"/>
        <w:rPr>
          <w:rFonts w:ascii="Arial" w:hAnsi="Arial" w:cs="Arial"/>
        </w:rPr>
      </w:pPr>
      <w:r>
        <w:rPr>
          <w:rFonts w:ascii="Arial" w:hAnsi="Arial" w:cs="Arial"/>
        </w:rPr>
        <w:t>New land use designations will be determined based on adopted ASAP goals and objectives</w:t>
      </w:r>
      <w:r w:rsidR="00195E53">
        <w:rPr>
          <w:rFonts w:ascii="Arial" w:hAnsi="Arial" w:cs="Arial"/>
        </w:rPr>
        <w:t>.</w:t>
      </w:r>
      <w:r>
        <w:rPr>
          <w:rFonts w:ascii="Arial" w:hAnsi="Arial" w:cs="Arial"/>
        </w:rPr>
        <w:t xml:space="preserve"> </w:t>
      </w:r>
    </w:p>
    <w:p w14:paraId="2F421DB8" w14:textId="0D4690D9" w:rsidR="003B198B" w:rsidRDefault="00195E53" w:rsidP="002B4D05">
      <w:pPr>
        <w:pStyle w:val="NormalWeb"/>
        <w:numPr>
          <w:ilvl w:val="0"/>
          <w:numId w:val="7"/>
        </w:numPr>
        <w:shd w:val="clear" w:color="auto" w:fill="FFFFFF"/>
        <w:rPr>
          <w:rFonts w:ascii="Arial" w:hAnsi="Arial" w:cs="Arial"/>
        </w:rPr>
      </w:pPr>
      <w:r>
        <w:rPr>
          <w:rFonts w:ascii="Arial" w:hAnsi="Arial" w:cs="Arial"/>
        </w:rPr>
        <w:t>P</w:t>
      </w:r>
      <w:r w:rsidR="00C80D49">
        <w:rPr>
          <w:rFonts w:ascii="Arial" w:hAnsi="Arial" w:cs="Arial"/>
        </w:rPr>
        <w:t xml:space="preserve">ermitted in </w:t>
      </w:r>
      <w:r w:rsidR="0016795A">
        <w:rPr>
          <w:rFonts w:ascii="Arial" w:hAnsi="Arial" w:cs="Arial"/>
        </w:rPr>
        <w:t>I</w:t>
      </w:r>
      <w:r w:rsidR="00C80D49">
        <w:rPr>
          <w:rFonts w:ascii="Arial" w:hAnsi="Arial" w:cs="Arial"/>
        </w:rPr>
        <w:t xml:space="preserve">mpact </w:t>
      </w:r>
      <w:r w:rsidR="0016795A">
        <w:rPr>
          <w:rFonts w:ascii="Arial" w:hAnsi="Arial" w:cs="Arial"/>
        </w:rPr>
        <w:t>Z</w:t>
      </w:r>
      <w:r w:rsidR="00C80D49">
        <w:rPr>
          <w:rFonts w:ascii="Arial" w:hAnsi="Arial" w:cs="Arial"/>
        </w:rPr>
        <w:t>ones 1 through 6.</w:t>
      </w:r>
    </w:p>
    <w:p w14:paraId="720C8A63" w14:textId="77777777" w:rsidR="006401BC" w:rsidRDefault="003256B4" w:rsidP="00A05425">
      <w:pPr>
        <w:pStyle w:val="NormalWeb"/>
        <w:shd w:val="clear" w:color="auto" w:fill="FFFFFF"/>
        <w:rPr>
          <w:rFonts w:ascii="Arial" w:hAnsi="Arial" w:cs="Arial"/>
        </w:rPr>
      </w:pPr>
      <w:r w:rsidRPr="003256B4">
        <w:rPr>
          <w:rFonts w:ascii="Arial" w:hAnsi="Arial" w:cs="Arial"/>
          <w:b/>
          <w:bCs/>
        </w:rPr>
        <w:t>Commercial/Employment</w:t>
      </w:r>
      <w:r>
        <w:rPr>
          <w:rFonts w:ascii="Arial" w:hAnsi="Arial" w:cs="Arial"/>
        </w:rPr>
        <w:t xml:space="preserve"> </w:t>
      </w:r>
    </w:p>
    <w:p w14:paraId="5609AD00" w14:textId="77777777" w:rsidR="007E625B" w:rsidRDefault="006401BC" w:rsidP="006401BC">
      <w:pPr>
        <w:pStyle w:val="NormalWeb"/>
        <w:numPr>
          <w:ilvl w:val="0"/>
          <w:numId w:val="7"/>
        </w:numPr>
        <w:shd w:val="clear" w:color="auto" w:fill="FFFFFF"/>
        <w:rPr>
          <w:rFonts w:ascii="Arial" w:hAnsi="Arial" w:cs="Arial"/>
        </w:rPr>
      </w:pPr>
      <w:r>
        <w:rPr>
          <w:rFonts w:ascii="Arial" w:hAnsi="Arial" w:cs="Arial"/>
        </w:rPr>
        <w:t>P</w:t>
      </w:r>
      <w:r w:rsidR="003256B4">
        <w:rPr>
          <w:rFonts w:ascii="Arial" w:hAnsi="Arial" w:cs="Arial"/>
        </w:rPr>
        <w:t xml:space="preserve">rofessional offices, tourism, recreation, </w:t>
      </w:r>
      <w:r w:rsidR="00672585">
        <w:rPr>
          <w:rFonts w:ascii="Arial" w:hAnsi="Arial" w:cs="Arial"/>
        </w:rPr>
        <w:t xml:space="preserve">service uses, warehousing, and light industrial uses are generally appropriate. </w:t>
      </w:r>
    </w:p>
    <w:p w14:paraId="6A05A0AD" w14:textId="77777777" w:rsidR="007C4AB4" w:rsidRDefault="007E625B" w:rsidP="006401BC">
      <w:pPr>
        <w:pStyle w:val="NormalWeb"/>
        <w:numPr>
          <w:ilvl w:val="0"/>
          <w:numId w:val="7"/>
        </w:numPr>
        <w:shd w:val="clear" w:color="auto" w:fill="FFFFFF"/>
        <w:rPr>
          <w:rFonts w:ascii="Arial" w:hAnsi="Arial" w:cs="Arial"/>
        </w:rPr>
      </w:pPr>
      <w:r>
        <w:rPr>
          <w:rFonts w:ascii="Arial" w:hAnsi="Arial" w:cs="Arial"/>
        </w:rPr>
        <w:t>R</w:t>
      </w:r>
      <w:r w:rsidR="00672585">
        <w:rPr>
          <w:rFonts w:ascii="Arial" w:hAnsi="Arial" w:cs="Arial"/>
        </w:rPr>
        <w:t xml:space="preserve">equires appropriate buffering considerations from adjoining residential areas. </w:t>
      </w:r>
    </w:p>
    <w:p w14:paraId="53341D1D" w14:textId="49A07EDD" w:rsidR="005A28CB" w:rsidRDefault="005A28CB" w:rsidP="006401BC">
      <w:pPr>
        <w:pStyle w:val="NormalWeb"/>
        <w:numPr>
          <w:ilvl w:val="0"/>
          <w:numId w:val="7"/>
        </w:numPr>
        <w:shd w:val="clear" w:color="auto" w:fill="FFFFFF"/>
        <w:rPr>
          <w:rFonts w:ascii="Arial" w:hAnsi="Arial" w:cs="Arial"/>
        </w:rPr>
      </w:pPr>
      <w:r>
        <w:rPr>
          <w:rFonts w:ascii="Arial" w:hAnsi="Arial" w:cs="Arial"/>
        </w:rPr>
        <w:t xml:space="preserve">Uses determined based on </w:t>
      </w:r>
      <w:r w:rsidR="00BC5993">
        <w:rPr>
          <w:rFonts w:ascii="Arial" w:hAnsi="Arial" w:cs="Arial"/>
        </w:rPr>
        <w:t xml:space="preserve">zoning of each </w:t>
      </w:r>
      <w:proofErr w:type="gramStart"/>
      <w:r w:rsidR="00BC5993">
        <w:rPr>
          <w:rFonts w:ascii="Arial" w:hAnsi="Arial" w:cs="Arial"/>
        </w:rPr>
        <w:t>particular site</w:t>
      </w:r>
      <w:proofErr w:type="gramEnd"/>
      <w:r w:rsidR="00BC5993">
        <w:rPr>
          <w:rFonts w:ascii="Arial" w:hAnsi="Arial" w:cs="Arial"/>
        </w:rPr>
        <w:t xml:space="preserve"> and will consider adjacent land uses, traffic impacts, and the intensity of any proposed development.</w:t>
      </w:r>
    </w:p>
    <w:p w14:paraId="1C9A97EB" w14:textId="7F157865" w:rsidR="00BC5993" w:rsidRDefault="00C3095E" w:rsidP="006401BC">
      <w:pPr>
        <w:pStyle w:val="NormalWeb"/>
        <w:numPr>
          <w:ilvl w:val="0"/>
          <w:numId w:val="7"/>
        </w:numPr>
        <w:shd w:val="clear" w:color="auto" w:fill="FFFFFF"/>
        <w:rPr>
          <w:rFonts w:ascii="Arial" w:hAnsi="Arial" w:cs="Arial"/>
        </w:rPr>
      </w:pPr>
      <w:r>
        <w:rPr>
          <w:rFonts w:ascii="Arial" w:hAnsi="Arial" w:cs="Arial"/>
        </w:rPr>
        <w:t xml:space="preserve">Residential uses not anticipated in this designation. </w:t>
      </w:r>
    </w:p>
    <w:p w14:paraId="3119B3E4" w14:textId="77777777" w:rsidR="00205772" w:rsidRDefault="00C3095E" w:rsidP="006401BC">
      <w:pPr>
        <w:pStyle w:val="NormalWeb"/>
        <w:numPr>
          <w:ilvl w:val="0"/>
          <w:numId w:val="7"/>
        </w:numPr>
        <w:shd w:val="clear" w:color="auto" w:fill="FFFFFF"/>
        <w:rPr>
          <w:rFonts w:ascii="Arial" w:hAnsi="Arial" w:cs="Arial"/>
        </w:rPr>
      </w:pPr>
      <w:r>
        <w:rPr>
          <w:rFonts w:ascii="Arial" w:hAnsi="Arial" w:cs="Arial"/>
        </w:rPr>
        <w:t>Uses such as lodging, school, and churches may not be permitted or desired within the airport’s 65 DNL noise contour.</w:t>
      </w:r>
      <w:r w:rsidR="00B16953">
        <w:rPr>
          <w:rFonts w:ascii="Arial" w:hAnsi="Arial" w:cs="Arial"/>
        </w:rPr>
        <w:t xml:space="preserve"> </w:t>
      </w:r>
    </w:p>
    <w:p w14:paraId="329C25A6" w14:textId="67A49CA1" w:rsidR="00195E53" w:rsidRDefault="00B16953" w:rsidP="006401BC">
      <w:pPr>
        <w:pStyle w:val="NormalWeb"/>
        <w:numPr>
          <w:ilvl w:val="0"/>
          <w:numId w:val="7"/>
        </w:numPr>
        <w:shd w:val="clear" w:color="auto" w:fill="FFFFFF"/>
        <w:rPr>
          <w:rFonts w:ascii="Arial" w:hAnsi="Arial" w:cs="Arial"/>
        </w:rPr>
      </w:pPr>
      <w:r>
        <w:rPr>
          <w:rFonts w:ascii="Arial" w:hAnsi="Arial" w:cs="Arial"/>
        </w:rPr>
        <w:lastRenderedPageBreak/>
        <w:t xml:space="preserve">Permitted in Impact Zones 1 through 6, however, no new residential uses are permitted within Impact Zones 1 through 5 or within the 60 DNL noise contour unless accompanied by a holistic land use plan to protect the long-term operations of </w:t>
      </w:r>
      <w:r w:rsidR="002830D6">
        <w:rPr>
          <w:rFonts w:ascii="Arial" w:hAnsi="Arial" w:cs="Arial"/>
        </w:rPr>
        <w:t xml:space="preserve">PRC. </w:t>
      </w:r>
    </w:p>
    <w:p w14:paraId="30F8252A" w14:textId="77777777" w:rsidR="007F7B1F" w:rsidRDefault="00617178" w:rsidP="00205772">
      <w:pPr>
        <w:pStyle w:val="NormalWeb"/>
        <w:shd w:val="clear" w:color="auto" w:fill="FFFFFF"/>
        <w:rPr>
          <w:rFonts w:ascii="Arial" w:hAnsi="Arial" w:cs="Arial"/>
          <w:b/>
          <w:bCs/>
        </w:rPr>
      </w:pPr>
      <w:r w:rsidRPr="00617178">
        <w:rPr>
          <w:rFonts w:ascii="Arial" w:hAnsi="Arial" w:cs="Arial"/>
          <w:b/>
          <w:bCs/>
        </w:rPr>
        <w:t>Commercial</w:t>
      </w:r>
    </w:p>
    <w:p w14:paraId="27B23F79" w14:textId="77777777" w:rsidR="007F7B1F" w:rsidRDefault="007F7B1F" w:rsidP="007F7B1F">
      <w:pPr>
        <w:pStyle w:val="NormalWeb"/>
        <w:numPr>
          <w:ilvl w:val="0"/>
          <w:numId w:val="7"/>
        </w:numPr>
        <w:shd w:val="clear" w:color="auto" w:fill="FFFFFF"/>
        <w:rPr>
          <w:rFonts w:ascii="Arial" w:hAnsi="Arial" w:cs="Arial"/>
        </w:rPr>
      </w:pPr>
      <w:r>
        <w:rPr>
          <w:rFonts w:ascii="Arial" w:hAnsi="Arial" w:cs="Arial"/>
        </w:rPr>
        <w:t>T</w:t>
      </w:r>
      <w:r w:rsidR="00617178">
        <w:rPr>
          <w:rFonts w:ascii="Arial" w:hAnsi="Arial" w:cs="Arial"/>
        </w:rPr>
        <w:t>ypical community or regional commercial uses</w:t>
      </w:r>
      <w:r w:rsidR="0097010C">
        <w:rPr>
          <w:rFonts w:ascii="Arial" w:hAnsi="Arial" w:cs="Arial"/>
        </w:rPr>
        <w:t xml:space="preserve">. </w:t>
      </w:r>
    </w:p>
    <w:p w14:paraId="06D64E5C" w14:textId="77777777" w:rsidR="00AB6B83" w:rsidRDefault="0097010C" w:rsidP="007F7B1F">
      <w:pPr>
        <w:pStyle w:val="NormalWeb"/>
        <w:numPr>
          <w:ilvl w:val="0"/>
          <w:numId w:val="7"/>
        </w:numPr>
        <w:shd w:val="clear" w:color="auto" w:fill="FFFFFF"/>
        <w:rPr>
          <w:rFonts w:ascii="Arial" w:hAnsi="Arial" w:cs="Arial"/>
        </w:rPr>
      </w:pPr>
      <w:r>
        <w:rPr>
          <w:rFonts w:ascii="Arial" w:hAnsi="Arial" w:cs="Arial"/>
        </w:rPr>
        <w:t xml:space="preserve">Intended uses include office, retail, service, civic, lodges, health </w:t>
      </w:r>
      <w:r w:rsidR="000537E8">
        <w:rPr>
          <w:rFonts w:ascii="Arial" w:hAnsi="Arial" w:cs="Arial"/>
        </w:rPr>
        <w:t>related,</w:t>
      </w:r>
      <w:r>
        <w:rPr>
          <w:rFonts w:ascii="Arial" w:hAnsi="Arial" w:cs="Arial"/>
        </w:rPr>
        <w:t xml:space="preserve"> and</w:t>
      </w:r>
      <w:r w:rsidR="000537E8">
        <w:rPr>
          <w:rFonts w:ascii="Arial" w:hAnsi="Arial" w:cs="Arial"/>
        </w:rPr>
        <w:t xml:space="preserve"> o</w:t>
      </w:r>
      <w:r>
        <w:rPr>
          <w:rFonts w:ascii="Arial" w:hAnsi="Arial" w:cs="Arial"/>
        </w:rPr>
        <w:t>ther similar uses as permitted by the appropriate zoning designations.</w:t>
      </w:r>
      <w:r w:rsidR="000537E8">
        <w:rPr>
          <w:rFonts w:ascii="Arial" w:hAnsi="Arial" w:cs="Arial"/>
        </w:rPr>
        <w:t xml:space="preserve"> </w:t>
      </w:r>
    </w:p>
    <w:p w14:paraId="2C909663" w14:textId="77777777" w:rsidR="00AB6B83" w:rsidRDefault="000537E8" w:rsidP="007F7B1F">
      <w:pPr>
        <w:pStyle w:val="NormalWeb"/>
        <w:numPr>
          <w:ilvl w:val="0"/>
          <w:numId w:val="7"/>
        </w:numPr>
        <w:shd w:val="clear" w:color="auto" w:fill="FFFFFF"/>
        <w:rPr>
          <w:rFonts w:ascii="Arial" w:hAnsi="Arial" w:cs="Arial"/>
        </w:rPr>
      </w:pPr>
      <w:r>
        <w:rPr>
          <w:rFonts w:ascii="Arial" w:hAnsi="Arial" w:cs="Arial"/>
        </w:rPr>
        <w:t xml:space="preserve">Residential uses of all density categories are permitted, but subject to density and buffering standards set out by the overlying zoning districts. </w:t>
      </w:r>
    </w:p>
    <w:p w14:paraId="79862119" w14:textId="6688E39B" w:rsidR="00617178" w:rsidRDefault="000537E8" w:rsidP="007F7B1F">
      <w:pPr>
        <w:pStyle w:val="NormalWeb"/>
        <w:numPr>
          <w:ilvl w:val="0"/>
          <w:numId w:val="7"/>
        </w:numPr>
        <w:shd w:val="clear" w:color="auto" w:fill="FFFFFF"/>
        <w:rPr>
          <w:rFonts w:ascii="Arial" w:hAnsi="Arial" w:cs="Arial"/>
        </w:rPr>
      </w:pPr>
      <w:r>
        <w:rPr>
          <w:rFonts w:ascii="Arial" w:hAnsi="Arial" w:cs="Arial"/>
        </w:rPr>
        <w:t>Permitted in Impact zones 2 through 6, however, no new residential uses are permitted within Impact Zones 1 through 5 or within the 60 DNL noise contour, unless accompanied by a holistic land use plan to protect the long-term operations of PRC.</w:t>
      </w:r>
      <w:r w:rsidR="0097010C">
        <w:rPr>
          <w:rFonts w:ascii="Arial" w:hAnsi="Arial" w:cs="Arial"/>
        </w:rPr>
        <w:t xml:space="preserve"> </w:t>
      </w:r>
    </w:p>
    <w:p w14:paraId="6B1BE326" w14:textId="77777777" w:rsidR="00AB6B83" w:rsidRDefault="00E1015E" w:rsidP="00AB6B83">
      <w:pPr>
        <w:pStyle w:val="NormalWeb"/>
        <w:shd w:val="clear" w:color="auto" w:fill="FFFFFF"/>
        <w:rPr>
          <w:rFonts w:ascii="Arial" w:hAnsi="Arial" w:cs="Arial"/>
        </w:rPr>
      </w:pPr>
      <w:r w:rsidRPr="00E1015E">
        <w:rPr>
          <w:rFonts w:ascii="Arial" w:hAnsi="Arial" w:cs="Arial"/>
          <w:b/>
          <w:bCs/>
        </w:rPr>
        <w:t>Commercial/</w:t>
      </w:r>
      <w:r w:rsidR="00AB6B83">
        <w:rPr>
          <w:rFonts w:ascii="Arial" w:hAnsi="Arial" w:cs="Arial"/>
          <w:b/>
          <w:bCs/>
        </w:rPr>
        <w:t>R</w:t>
      </w:r>
      <w:r w:rsidRPr="00E1015E">
        <w:rPr>
          <w:rFonts w:ascii="Arial" w:hAnsi="Arial" w:cs="Arial"/>
          <w:b/>
          <w:bCs/>
        </w:rPr>
        <w:t>ecreation</w:t>
      </w:r>
      <w:r>
        <w:rPr>
          <w:rFonts w:ascii="Arial" w:hAnsi="Arial" w:cs="Arial"/>
        </w:rPr>
        <w:t xml:space="preserve"> </w:t>
      </w:r>
    </w:p>
    <w:p w14:paraId="0CEBF929" w14:textId="77777777" w:rsidR="008D5973" w:rsidRDefault="008D5973" w:rsidP="00AB6B83">
      <w:pPr>
        <w:pStyle w:val="NormalWeb"/>
        <w:numPr>
          <w:ilvl w:val="0"/>
          <w:numId w:val="7"/>
        </w:numPr>
        <w:shd w:val="clear" w:color="auto" w:fill="FFFFFF"/>
        <w:rPr>
          <w:rFonts w:ascii="Arial" w:hAnsi="Arial" w:cs="Arial"/>
        </w:rPr>
      </w:pPr>
      <w:r>
        <w:rPr>
          <w:rFonts w:ascii="Arial" w:hAnsi="Arial" w:cs="Arial"/>
        </w:rPr>
        <w:t>I</w:t>
      </w:r>
      <w:r w:rsidR="00E1015E">
        <w:rPr>
          <w:rFonts w:ascii="Arial" w:hAnsi="Arial" w:cs="Arial"/>
        </w:rPr>
        <w:t xml:space="preserve">ntended to allow a mix of retail commercial uses, but with an emphasis on recreation related uses such as resorts, campgrounds, equestrian facilities, lodges, hotels/motels, RV parks, fishing camps, and swimming pools. </w:t>
      </w:r>
    </w:p>
    <w:p w14:paraId="68D79675" w14:textId="77777777" w:rsidR="000C55C8" w:rsidRDefault="008D5973" w:rsidP="00AB6B83">
      <w:pPr>
        <w:pStyle w:val="NormalWeb"/>
        <w:numPr>
          <w:ilvl w:val="0"/>
          <w:numId w:val="7"/>
        </w:numPr>
        <w:shd w:val="clear" w:color="auto" w:fill="FFFFFF"/>
        <w:rPr>
          <w:rFonts w:ascii="Arial" w:hAnsi="Arial" w:cs="Arial"/>
        </w:rPr>
      </w:pPr>
      <w:r>
        <w:rPr>
          <w:rFonts w:ascii="Arial" w:hAnsi="Arial" w:cs="Arial"/>
        </w:rPr>
        <w:t>M</w:t>
      </w:r>
      <w:r w:rsidR="00765A1E">
        <w:rPr>
          <w:rFonts w:ascii="Arial" w:hAnsi="Arial" w:cs="Arial"/>
        </w:rPr>
        <w:t xml:space="preserve">ay also include civic, and office uses. </w:t>
      </w:r>
    </w:p>
    <w:p w14:paraId="34E0936C" w14:textId="77777777" w:rsidR="000C55C8" w:rsidRDefault="00765A1E" w:rsidP="00AB6B83">
      <w:pPr>
        <w:pStyle w:val="NormalWeb"/>
        <w:numPr>
          <w:ilvl w:val="0"/>
          <w:numId w:val="7"/>
        </w:numPr>
        <w:shd w:val="clear" w:color="auto" w:fill="FFFFFF"/>
        <w:rPr>
          <w:rFonts w:ascii="Arial" w:hAnsi="Arial" w:cs="Arial"/>
        </w:rPr>
      </w:pPr>
      <w:r>
        <w:rPr>
          <w:rFonts w:ascii="Arial" w:hAnsi="Arial" w:cs="Arial"/>
        </w:rPr>
        <w:t xml:space="preserve">Residential uses not anticipated. </w:t>
      </w:r>
    </w:p>
    <w:p w14:paraId="5E43DCCC" w14:textId="629A3D8D" w:rsidR="00E1015E" w:rsidRDefault="00765A1E" w:rsidP="00AB6B83">
      <w:pPr>
        <w:pStyle w:val="NormalWeb"/>
        <w:numPr>
          <w:ilvl w:val="0"/>
          <w:numId w:val="7"/>
        </w:numPr>
        <w:shd w:val="clear" w:color="auto" w:fill="FFFFFF"/>
        <w:rPr>
          <w:rFonts w:ascii="Arial" w:hAnsi="Arial" w:cs="Arial"/>
        </w:rPr>
      </w:pPr>
      <w:r>
        <w:rPr>
          <w:rFonts w:ascii="Arial" w:hAnsi="Arial" w:cs="Arial"/>
        </w:rPr>
        <w:t xml:space="preserve">Permitted in Impact zones 2 through 6, however, no new residential uses are permitted within Impact </w:t>
      </w:r>
      <w:r w:rsidR="00E03F18">
        <w:rPr>
          <w:rFonts w:ascii="Arial" w:hAnsi="Arial" w:cs="Arial"/>
        </w:rPr>
        <w:t>Z</w:t>
      </w:r>
      <w:r>
        <w:rPr>
          <w:rFonts w:ascii="Arial" w:hAnsi="Arial" w:cs="Arial"/>
        </w:rPr>
        <w:t>ones 1 through 5 or within the 60 DNL noise contour.</w:t>
      </w:r>
    </w:p>
    <w:p w14:paraId="52E57C48" w14:textId="43AA9A90" w:rsidR="00E03F18" w:rsidRDefault="0050380C" w:rsidP="00E03F18">
      <w:pPr>
        <w:pStyle w:val="NormalWeb"/>
        <w:shd w:val="clear" w:color="auto" w:fill="FFFFFF"/>
        <w:rPr>
          <w:rFonts w:ascii="Arial" w:hAnsi="Arial" w:cs="Arial"/>
        </w:rPr>
      </w:pPr>
      <w:r w:rsidRPr="0010740A">
        <w:rPr>
          <w:rFonts w:ascii="Arial" w:hAnsi="Arial" w:cs="Arial"/>
          <w:b/>
          <w:bCs/>
        </w:rPr>
        <w:t xml:space="preserve">Very </w:t>
      </w:r>
      <w:r w:rsidR="00245B7F">
        <w:rPr>
          <w:rFonts w:ascii="Arial" w:hAnsi="Arial" w:cs="Arial"/>
          <w:b/>
          <w:bCs/>
        </w:rPr>
        <w:t>L</w:t>
      </w:r>
      <w:r w:rsidRPr="0010740A">
        <w:rPr>
          <w:rFonts w:ascii="Arial" w:hAnsi="Arial" w:cs="Arial"/>
          <w:b/>
          <w:bCs/>
        </w:rPr>
        <w:t xml:space="preserve">ow </w:t>
      </w:r>
      <w:r w:rsidR="00245B7F">
        <w:rPr>
          <w:rFonts w:ascii="Arial" w:hAnsi="Arial" w:cs="Arial"/>
          <w:b/>
          <w:bCs/>
        </w:rPr>
        <w:t>D</w:t>
      </w:r>
      <w:r w:rsidRPr="0010740A">
        <w:rPr>
          <w:rFonts w:ascii="Arial" w:hAnsi="Arial" w:cs="Arial"/>
          <w:b/>
          <w:bCs/>
        </w:rPr>
        <w:t xml:space="preserve">ensity </w:t>
      </w:r>
      <w:r w:rsidR="00245B7F">
        <w:rPr>
          <w:rFonts w:ascii="Arial" w:hAnsi="Arial" w:cs="Arial"/>
          <w:b/>
          <w:bCs/>
        </w:rPr>
        <w:t>R</w:t>
      </w:r>
      <w:r w:rsidRPr="0010740A">
        <w:rPr>
          <w:rFonts w:ascii="Arial" w:hAnsi="Arial" w:cs="Arial"/>
          <w:b/>
          <w:bCs/>
        </w:rPr>
        <w:t>esidential</w:t>
      </w:r>
      <w:r>
        <w:rPr>
          <w:rFonts w:ascii="Arial" w:hAnsi="Arial" w:cs="Arial"/>
        </w:rPr>
        <w:t xml:space="preserve"> (less than 1 DU/AC</w:t>
      </w:r>
      <w:r w:rsidR="00FB1754">
        <w:rPr>
          <w:rFonts w:ascii="Arial" w:hAnsi="Arial" w:cs="Arial"/>
        </w:rPr>
        <w:t>, or dwelling unit per acre</w:t>
      </w:r>
      <w:r>
        <w:rPr>
          <w:rFonts w:ascii="Arial" w:hAnsi="Arial" w:cs="Arial"/>
        </w:rPr>
        <w:t xml:space="preserve">) </w:t>
      </w:r>
    </w:p>
    <w:p w14:paraId="6BCC9CF5" w14:textId="77777777" w:rsidR="00833EB3" w:rsidRDefault="001C0BA8" w:rsidP="00E03F18">
      <w:pPr>
        <w:pStyle w:val="NormalWeb"/>
        <w:numPr>
          <w:ilvl w:val="0"/>
          <w:numId w:val="7"/>
        </w:numPr>
        <w:shd w:val="clear" w:color="auto" w:fill="FFFFFF"/>
        <w:rPr>
          <w:rFonts w:ascii="Arial" w:hAnsi="Arial" w:cs="Arial"/>
        </w:rPr>
      </w:pPr>
      <w:r>
        <w:rPr>
          <w:rFonts w:ascii="Arial" w:hAnsi="Arial" w:cs="Arial"/>
        </w:rPr>
        <w:t>I</w:t>
      </w:r>
      <w:r w:rsidR="0050380C">
        <w:rPr>
          <w:rFonts w:ascii="Arial" w:hAnsi="Arial" w:cs="Arial"/>
        </w:rPr>
        <w:t xml:space="preserve">ntended for large-lot single-family housing </w:t>
      </w:r>
      <w:r w:rsidR="00FB1754">
        <w:rPr>
          <w:rFonts w:ascii="Arial" w:hAnsi="Arial" w:cs="Arial"/>
        </w:rPr>
        <w:t xml:space="preserve">in a rural setting. </w:t>
      </w:r>
    </w:p>
    <w:p w14:paraId="127FB846" w14:textId="77777777" w:rsidR="00964029" w:rsidRDefault="00FB1754" w:rsidP="00E03F18">
      <w:pPr>
        <w:pStyle w:val="NormalWeb"/>
        <w:numPr>
          <w:ilvl w:val="0"/>
          <w:numId w:val="7"/>
        </w:numPr>
        <w:shd w:val="clear" w:color="auto" w:fill="FFFFFF"/>
        <w:rPr>
          <w:rFonts w:ascii="Arial" w:hAnsi="Arial" w:cs="Arial"/>
        </w:rPr>
      </w:pPr>
      <w:r>
        <w:rPr>
          <w:rFonts w:ascii="Arial" w:hAnsi="Arial" w:cs="Arial"/>
        </w:rPr>
        <w:t xml:space="preserve">Development will consist mainly of detached single-family homes on 2-acre minimum sized lots or larger. </w:t>
      </w:r>
    </w:p>
    <w:p w14:paraId="6BAE1E8E" w14:textId="77777777" w:rsidR="00964029" w:rsidRDefault="00964029" w:rsidP="00E03F18">
      <w:pPr>
        <w:pStyle w:val="NormalWeb"/>
        <w:numPr>
          <w:ilvl w:val="0"/>
          <w:numId w:val="7"/>
        </w:numPr>
        <w:shd w:val="clear" w:color="auto" w:fill="FFFFFF"/>
        <w:rPr>
          <w:rFonts w:ascii="Arial" w:hAnsi="Arial" w:cs="Arial"/>
        </w:rPr>
      </w:pPr>
      <w:r>
        <w:rPr>
          <w:rFonts w:ascii="Arial" w:hAnsi="Arial" w:cs="Arial"/>
        </w:rPr>
        <w:t>B</w:t>
      </w:r>
      <w:r w:rsidR="00E72FBA">
        <w:rPr>
          <w:rFonts w:ascii="Arial" w:hAnsi="Arial" w:cs="Arial"/>
        </w:rPr>
        <w:t xml:space="preserve">asic </w:t>
      </w:r>
      <w:r w:rsidR="00E72FBA" w:rsidRPr="00C812FA">
        <w:rPr>
          <w:rFonts w:ascii="Arial" w:hAnsi="Arial" w:cs="Arial"/>
        </w:rPr>
        <w:t>character</w:t>
      </w:r>
      <w:r w:rsidR="00E72FBA">
        <w:rPr>
          <w:rFonts w:ascii="Arial" w:hAnsi="Arial" w:cs="Arial"/>
        </w:rPr>
        <w:t xml:space="preserve"> </w:t>
      </w:r>
      <w:r w:rsidR="00C812FA">
        <w:rPr>
          <w:rFonts w:ascii="Arial" w:hAnsi="Arial" w:cs="Arial"/>
        </w:rPr>
        <w:t xml:space="preserve">of development is rural, with most natural features of the land retained. </w:t>
      </w:r>
    </w:p>
    <w:p w14:paraId="0BE90C98" w14:textId="40DE71A5" w:rsidR="00FA5601" w:rsidRDefault="00FA5601" w:rsidP="00E03F18">
      <w:pPr>
        <w:pStyle w:val="NormalWeb"/>
        <w:numPr>
          <w:ilvl w:val="0"/>
          <w:numId w:val="7"/>
        </w:numPr>
        <w:shd w:val="clear" w:color="auto" w:fill="FFFFFF"/>
        <w:rPr>
          <w:rFonts w:ascii="Arial" w:hAnsi="Arial" w:cs="Arial"/>
        </w:rPr>
      </w:pPr>
      <w:r>
        <w:rPr>
          <w:rFonts w:ascii="Arial" w:hAnsi="Arial" w:cs="Arial"/>
        </w:rPr>
        <w:t>Keeping of horses or other livestock is permitted</w:t>
      </w:r>
      <w:r w:rsidR="00417D90">
        <w:rPr>
          <w:rFonts w:ascii="Arial" w:hAnsi="Arial" w:cs="Arial"/>
        </w:rPr>
        <w:t>, possibly in association with pre-existing and ongoing farming or ranching.</w:t>
      </w:r>
    </w:p>
    <w:p w14:paraId="30BA8B34" w14:textId="333D74C1" w:rsidR="00147B08" w:rsidRDefault="00147B08" w:rsidP="00E03F18">
      <w:pPr>
        <w:pStyle w:val="NormalWeb"/>
        <w:numPr>
          <w:ilvl w:val="0"/>
          <w:numId w:val="7"/>
        </w:numPr>
        <w:shd w:val="clear" w:color="auto" w:fill="FFFFFF"/>
        <w:rPr>
          <w:rFonts w:ascii="Arial" w:hAnsi="Arial" w:cs="Arial"/>
        </w:rPr>
      </w:pPr>
      <w:r>
        <w:rPr>
          <w:rFonts w:ascii="Arial" w:hAnsi="Arial" w:cs="Arial"/>
        </w:rPr>
        <w:t>Public services demand not as great as in higher density, more urban development.</w:t>
      </w:r>
    </w:p>
    <w:p w14:paraId="546C9C59" w14:textId="77777777" w:rsidR="00147B08" w:rsidRDefault="00FD3218" w:rsidP="00E03F18">
      <w:pPr>
        <w:pStyle w:val="NormalWeb"/>
        <w:numPr>
          <w:ilvl w:val="0"/>
          <w:numId w:val="7"/>
        </w:numPr>
        <w:shd w:val="clear" w:color="auto" w:fill="FFFFFF"/>
        <w:rPr>
          <w:rFonts w:ascii="Arial" w:hAnsi="Arial" w:cs="Arial"/>
        </w:rPr>
      </w:pPr>
      <w:r>
        <w:rPr>
          <w:rFonts w:ascii="Arial" w:hAnsi="Arial" w:cs="Arial"/>
        </w:rPr>
        <w:t xml:space="preserve">No commercial or industrial development is anticipated. </w:t>
      </w:r>
    </w:p>
    <w:p w14:paraId="70CA347A" w14:textId="1CD28CB4" w:rsidR="00E4664E" w:rsidRDefault="00FD3218" w:rsidP="00E03F18">
      <w:pPr>
        <w:pStyle w:val="NormalWeb"/>
        <w:numPr>
          <w:ilvl w:val="0"/>
          <w:numId w:val="7"/>
        </w:numPr>
        <w:shd w:val="clear" w:color="auto" w:fill="FFFFFF"/>
        <w:rPr>
          <w:rFonts w:ascii="Arial" w:hAnsi="Arial" w:cs="Arial"/>
        </w:rPr>
      </w:pPr>
      <w:r>
        <w:rPr>
          <w:rFonts w:ascii="Arial" w:hAnsi="Arial" w:cs="Arial"/>
        </w:rPr>
        <w:t>Permitted only in Impact Zone 6, however, not within the 60 DNL noise contour, unless accompanied by a holistic land use plan to protect the long-term operations of PRC.</w:t>
      </w:r>
      <w:r w:rsidR="00C40D7A">
        <w:rPr>
          <w:rStyle w:val="FootnoteReference"/>
          <w:rFonts w:ascii="Arial" w:hAnsi="Arial" w:cs="Arial"/>
        </w:rPr>
        <w:footnoteReference w:id="47"/>
      </w:r>
    </w:p>
    <w:p w14:paraId="44CE2375" w14:textId="77777777" w:rsidR="007C69E3" w:rsidRDefault="0035737E" w:rsidP="007C69E3">
      <w:pPr>
        <w:pStyle w:val="NormalWeb"/>
        <w:shd w:val="clear" w:color="auto" w:fill="FFFFFF"/>
        <w:rPr>
          <w:rFonts w:ascii="Arial" w:hAnsi="Arial" w:cs="Arial"/>
        </w:rPr>
      </w:pPr>
      <w:r>
        <w:rPr>
          <w:rFonts w:ascii="Arial" w:hAnsi="Arial" w:cs="Arial"/>
          <w:b/>
          <w:bCs/>
        </w:rPr>
        <w:lastRenderedPageBreak/>
        <w:t>L</w:t>
      </w:r>
      <w:r w:rsidR="00C40D7A" w:rsidRPr="0010740A">
        <w:rPr>
          <w:rFonts w:ascii="Arial" w:hAnsi="Arial" w:cs="Arial"/>
          <w:b/>
          <w:bCs/>
        </w:rPr>
        <w:t>ow</w:t>
      </w:r>
      <w:r>
        <w:rPr>
          <w:rFonts w:ascii="Arial" w:hAnsi="Arial" w:cs="Arial"/>
          <w:b/>
          <w:bCs/>
        </w:rPr>
        <w:t>-</w:t>
      </w:r>
      <w:r w:rsidR="007C69E3">
        <w:rPr>
          <w:rFonts w:ascii="Arial" w:hAnsi="Arial" w:cs="Arial"/>
          <w:b/>
          <w:bCs/>
        </w:rPr>
        <w:t>M</w:t>
      </w:r>
      <w:r>
        <w:rPr>
          <w:rFonts w:ascii="Arial" w:hAnsi="Arial" w:cs="Arial"/>
          <w:b/>
          <w:bCs/>
        </w:rPr>
        <w:t>edium</w:t>
      </w:r>
      <w:r w:rsidR="00C40D7A" w:rsidRPr="0010740A">
        <w:rPr>
          <w:rFonts w:ascii="Arial" w:hAnsi="Arial" w:cs="Arial"/>
          <w:b/>
          <w:bCs/>
        </w:rPr>
        <w:t xml:space="preserve"> </w:t>
      </w:r>
      <w:r w:rsidR="007C69E3">
        <w:rPr>
          <w:rFonts w:ascii="Arial" w:hAnsi="Arial" w:cs="Arial"/>
          <w:b/>
          <w:bCs/>
        </w:rPr>
        <w:t>D</w:t>
      </w:r>
      <w:r w:rsidR="00C40D7A" w:rsidRPr="0010740A">
        <w:rPr>
          <w:rFonts w:ascii="Arial" w:hAnsi="Arial" w:cs="Arial"/>
          <w:b/>
          <w:bCs/>
        </w:rPr>
        <w:t xml:space="preserve">ensity </w:t>
      </w:r>
      <w:r w:rsidR="007C69E3">
        <w:rPr>
          <w:rFonts w:ascii="Arial" w:hAnsi="Arial" w:cs="Arial"/>
          <w:b/>
          <w:bCs/>
        </w:rPr>
        <w:t>R</w:t>
      </w:r>
      <w:r w:rsidR="00C40D7A" w:rsidRPr="0010740A">
        <w:rPr>
          <w:rFonts w:ascii="Arial" w:hAnsi="Arial" w:cs="Arial"/>
          <w:b/>
          <w:bCs/>
        </w:rPr>
        <w:t>esidential</w:t>
      </w:r>
      <w:r w:rsidR="00C40D7A">
        <w:rPr>
          <w:rFonts w:ascii="Arial" w:hAnsi="Arial" w:cs="Arial"/>
        </w:rPr>
        <w:t xml:space="preserve"> (1</w:t>
      </w:r>
      <w:r>
        <w:rPr>
          <w:rFonts w:ascii="Arial" w:hAnsi="Arial" w:cs="Arial"/>
        </w:rPr>
        <w:t>-7</w:t>
      </w:r>
      <w:r w:rsidR="00C40D7A">
        <w:rPr>
          <w:rFonts w:ascii="Arial" w:hAnsi="Arial" w:cs="Arial"/>
        </w:rPr>
        <w:t xml:space="preserve"> DU/AC, or dwelling unit per acre)</w:t>
      </w:r>
      <w:r>
        <w:rPr>
          <w:rFonts w:ascii="Arial" w:hAnsi="Arial" w:cs="Arial"/>
        </w:rPr>
        <w:t xml:space="preserve"> </w:t>
      </w:r>
    </w:p>
    <w:p w14:paraId="74E2FAD9" w14:textId="42BE54DD" w:rsidR="00537012" w:rsidRDefault="00537012" w:rsidP="007C69E3">
      <w:pPr>
        <w:pStyle w:val="NormalWeb"/>
        <w:numPr>
          <w:ilvl w:val="0"/>
          <w:numId w:val="7"/>
        </w:numPr>
        <w:shd w:val="clear" w:color="auto" w:fill="FFFFFF"/>
        <w:rPr>
          <w:rFonts w:ascii="Arial" w:hAnsi="Arial" w:cs="Arial"/>
        </w:rPr>
      </w:pPr>
      <w:r>
        <w:rPr>
          <w:rFonts w:ascii="Arial" w:hAnsi="Arial" w:cs="Arial"/>
        </w:rPr>
        <w:t>I</w:t>
      </w:r>
      <w:r w:rsidR="0035737E">
        <w:rPr>
          <w:rFonts w:ascii="Arial" w:hAnsi="Arial" w:cs="Arial"/>
        </w:rPr>
        <w:t>ntended</w:t>
      </w:r>
      <w:r w:rsidR="003D661B">
        <w:rPr>
          <w:rFonts w:ascii="Arial" w:hAnsi="Arial" w:cs="Arial"/>
        </w:rPr>
        <w:t xml:space="preserve"> for predominantly single-family detached residential</w:t>
      </w:r>
      <w:r w:rsidR="00C60C4C">
        <w:rPr>
          <w:rFonts w:ascii="Arial" w:hAnsi="Arial" w:cs="Arial"/>
        </w:rPr>
        <w:t xml:space="preserve"> d</w:t>
      </w:r>
      <w:r w:rsidR="003D661B">
        <w:rPr>
          <w:rFonts w:ascii="Arial" w:hAnsi="Arial" w:cs="Arial"/>
        </w:rPr>
        <w:t xml:space="preserve">evelopment. </w:t>
      </w:r>
    </w:p>
    <w:p w14:paraId="5493FBDC" w14:textId="77777777" w:rsidR="00A61821" w:rsidRDefault="00537012" w:rsidP="00A61821">
      <w:pPr>
        <w:pStyle w:val="NormalWeb"/>
        <w:numPr>
          <w:ilvl w:val="0"/>
          <w:numId w:val="7"/>
        </w:numPr>
        <w:shd w:val="clear" w:color="auto" w:fill="FFFFFF"/>
        <w:rPr>
          <w:rFonts w:ascii="Arial" w:hAnsi="Arial" w:cs="Arial"/>
        </w:rPr>
      </w:pPr>
      <w:r>
        <w:rPr>
          <w:rFonts w:ascii="Arial" w:hAnsi="Arial" w:cs="Arial"/>
        </w:rPr>
        <w:t>Areas are q</w:t>
      </w:r>
      <w:r w:rsidR="00A732A9">
        <w:rPr>
          <w:rFonts w:ascii="Arial" w:hAnsi="Arial" w:cs="Arial"/>
        </w:rPr>
        <w:t>uiet residential single-family neighborhoods but in some areas a mix of single-family, duplexes, and townhouses would also be appropriate.</w:t>
      </w:r>
      <w:r w:rsidR="006E760C">
        <w:rPr>
          <w:rFonts w:ascii="Arial" w:hAnsi="Arial" w:cs="Arial"/>
        </w:rPr>
        <w:t xml:space="preserve"> </w:t>
      </w:r>
    </w:p>
    <w:p w14:paraId="477D9A60" w14:textId="77777777" w:rsidR="00A61821" w:rsidRDefault="00A61821" w:rsidP="00A61821">
      <w:pPr>
        <w:pStyle w:val="NormalWeb"/>
        <w:numPr>
          <w:ilvl w:val="0"/>
          <w:numId w:val="7"/>
        </w:numPr>
        <w:shd w:val="clear" w:color="auto" w:fill="FFFFFF"/>
        <w:rPr>
          <w:rFonts w:ascii="Arial" w:hAnsi="Arial" w:cs="Arial"/>
        </w:rPr>
      </w:pPr>
      <w:r>
        <w:rPr>
          <w:rFonts w:ascii="Arial" w:hAnsi="Arial" w:cs="Arial"/>
        </w:rPr>
        <w:t>M</w:t>
      </w:r>
      <w:r w:rsidR="006E760C" w:rsidRPr="00A61821">
        <w:rPr>
          <w:rFonts w:ascii="Arial" w:hAnsi="Arial" w:cs="Arial"/>
        </w:rPr>
        <w:t>ay also include such supporting land</w:t>
      </w:r>
      <w:r>
        <w:rPr>
          <w:rFonts w:ascii="Arial" w:hAnsi="Arial" w:cs="Arial"/>
        </w:rPr>
        <w:t xml:space="preserve"> u</w:t>
      </w:r>
      <w:r w:rsidR="006E760C" w:rsidRPr="00A61821">
        <w:rPr>
          <w:rFonts w:ascii="Arial" w:hAnsi="Arial" w:cs="Arial"/>
        </w:rPr>
        <w:t xml:space="preserve">ses as neighborhood shops and services, parks and recreation areas, religious institutions, and schools. </w:t>
      </w:r>
    </w:p>
    <w:p w14:paraId="50A7A448" w14:textId="0C5C21C6" w:rsidR="00A61821" w:rsidRDefault="00A61821" w:rsidP="00A61821">
      <w:pPr>
        <w:pStyle w:val="NormalWeb"/>
        <w:numPr>
          <w:ilvl w:val="0"/>
          <w:numId w:val="7"/>
        </w:numPr>
        <w:shd w:val="clear" w:color="auto" w:fill="FFFFFF"/>
        <w:rPr>
          <w:rFonts w:ascii="Arial" w:hAnsi="Arial" w:cs="Arial"/>
        </w:rPr>
      </w:pPr>
      <w:r>
        <w:rPr>
          <w:rFonts w:ascii="Arial" w:hAnsi="Arial" w:cs="Arial"/>
        </w:rPr>
        <w:t>Full range of urban services and infrastructure is required.</w:t>
      </w:r>
    </w:p>
    <w:p w14:paraId="45885B22" w14:textId="3CB26DF8" w:rsidR="00A61821" w:rsidRDefault="00A61821" w:rsidP="00A61821">
      <w:pPr>
        <w:pStyle w:val="NormalWeb"/>
        <w:numPr>
          <w:ilvl w:val="0"/>
          <w:numId w:val="7"/>
        </w:numPr>
        <w:shd w:val="clear" w:color="auto" w:fill="FFFFFF"/>
        <w:rPr>
          <w:rFonts w:ascii="Arial" w:hAnsi="Arial" w:cs="Arial"/>
        </w:rPr>
      </w:pPr>
      <w:r>
        <w:rPr>
          <w:rFonts w:ascii="Arial" w:hAnsi="Arial" w:cs="Arial"/>
        </w:rPr>
        <w:t>Would allow residential development as described for Very Low Density Residential category.</w:t>
      </w:r>
    </w:p>
    <w:p w14:paraId="4F376AC9" w14:textId="49CEBD38" w:rsidR="006E760C" w:rsidRPr="00A61821" w:rsidRDefault="006E760C" w:rsidP="00A61821">
      <w:pPr>
        <w:pStyle w:val="NormalWeb"/>
        <w:numPr>
          <w:ilvl w:val="0"/>
          <w:numId w:val="7"/>
        </w:numPr>
        <w:shd w:val="clear" w:color="auto" w:fill="FFFFFF"/>
        <w:rPr>
          <w:rFonts w:ascii="Arial" w:hAnsi="Arial" w:cs="Arial"/>
        </w:rPr>
      </w:pPr>
      <w:r w:rsidRPr="00A61821">
        <w:rPr>
          <w:rFonts w:ascii="Arial" w:hAnsi="Arial" w:cs="Arial"/>
        </w:rPr>
        <w:t>Permitted only in Impact Zone 3 and 6, however, not within the 60 DNL noise contour, unless accompanied by a holistic land use</w:t>
      </w:r>
      <w:r w:rsidR="00A61821">
        <w:rPr>
          <w:rFonts w:ascii="Arial" w:hAnsi="Arial" w:cs="Arial"/>
        </w:rPr>
        <w:t xml:space="preserve"> p</w:t>
      </w:r>
      <w:r w:rsidRPr="00A61821">
        <w:rPr>
          <w:rFonts w:ascii="Arial" w:hAnsi="Arial" w:cs="Arial"/>
        </w:rPr>
        <w:t>lan to protect the long-term operations of PRC.</w:t>
      </w:r>
    </w:p>
    <w:p w14:paraId="76893981" w14:textId="33A26A99" w:rsidR="001A6F7E" w:rsidRDefault="006E760C" w:rsidP="001A6F7E">
      <w:pPr>
        <w:pStyle w:val="NormalWeb"/>
        <w:shd w:val="clear" w:color="auto" w:fill="FFFFFF"/>
        <w:rPr>
          <w:rFonts w:ascii="Arial" w:hAnsi="Arial" w:cs="Arial"/>
        </w:rPr>
      </w:pPr>
      <w:r>
        <w:rPr>
          <w:rFonts w:ascii="Arial" w:hAnsi="Arial" w:cs="Arial"/>
          <w:b/>
          <w:bCs/>
        </w:rPr>
        <w:t>Medium-</w:t>
      </w:r>
      <w:r w:rsidR="001A6F7E">
        <w:rPr>
          <w:rFonts w:ascii="Arial" w:hAnsi="Arial" w:cs="Arial"/>
          <w:b/>
          <w:bCs/>
        </w:rPr>
        <w:t>H</w:t>
      </w:r>
      <w:r>
        <w:rPr>
          <w:rFonts w:ascii="Arial" w:hAnsi="Arial" w:cs="Arial"/>
          <w:b/>
          <w:bCs/>
        </w:rPr>
        <w:t>igh</w:t>
      </w:r>
      <w:r w:rsidRPr="0010740A">
        <w:rPr>
          <w:rFonts w:ascii="Arial" w:hAnsi="Arial" w:cs="Arial"/>
          <w:b/>
          <w:bCs/>
        </w:rPr>
        <w:t xml:space="preserve"> </w:t>
      </w:r>
      <w:r w:rsidR="001A6F7E">
        <w:rPr>
          <w:rFonts w:ascii="Arial" w:hAnsi="Arial" w:cs="Arial"/>
          <w:b/>
          <w:bCs/>
        </w:rPr>
        <w:t>D</w:t>
      </w:r>
      <w:r w:rsidRPr="0010740A">
        <w:rPr>
          <w:rFonts w:ascii="Arial" w:hAnsi="Arial" w:cs="Arial"/>
          <w:b/>
          <w:bCs/>
        </w:rPr>
        <w:t xml:space="preserve">ensity </w:t>
      </w:r>
      <w:r w:rsidR="001A6F7E">
        <w:rPr>
          <w:rFonts w:ascii="Arial" w:hAnsi="Arial" w:cs="Arial"/>
          <w:b/>
          <w:bCs/>
        </w:rPr>
        <w:t>R</w:t>
      </w:r>
      <w:r w:rsidRPr="0010740A">
        <w:rPr>
          <w:rFonts w:ascii="Arial" w:hAnsi="Arial" w:cs="Arial"/>
          <w:b/>
          <w:bCs/>
        </w:rPr>
        <w:t>esidential</w:t>
      </w:r>
      <w:r>
        <w:rPr>
          <w:rFonts w:ascii="Arial" w:hAnsi="Arial" w:cs="Arial"/>
        </w:rPr>
        <w:t xml:space="preserve"> (8-32 DU/AC, or dwelling unit per acre)</w:t>
      </w:r>
      <w:r w:rsidR="001A6B53">
        <w:rPr>
          <w:rFonts w:ascii="Arial" w:hAnsi="Arial" w:cs="Arial"/>
        </w:rPr>
        <w:t xml:space="preserve"> </w:t>
      </w:r>
    </w:p>
    <w:p w14:paraId="285F4138" w14:textId="77777777" w:rsidR="00FE1841" w:rsidRDefault="001A6F7E" w:rsidP="001A6F7E">
      <w:pPr>
        <w:pStyle w:val="NormalWeb"/>
        <w:numPr>
          <w:ilvl w:val="0"/>
          <w:numId w:val="7"/>
        </w:numPr>
        <w:shd w:val="clear" w:color="auto" w:fill="FFFFFF"/>
        <w:rPr>
          <w:rFonts w:ascii="Arial" w:hAnsi="Arial" w:cs="Arial"/>
        </w:rPr>
      </w:pPr>
      <w:r>
        <w:rPr>
          <w:rFonts w:ascii="Arial" w:hAnsi="Arial" w:cs="Arial"/>
        </w:rPr>
        <w:t>M</w:t>
      </w:r>
      <w:r w:rsidR="001A6B53">
        <w:rPr>
          <w:rFonts w:ascii="Arial" w:hAnsi="Arial" w:cs="Arial"/>
        </w:rPr>
        <w:t xml:space="preserve">ay include duplexes, manufactured and modular homes, apartments, town homes, and other forms of attached or detached housing on smaller lots. </w:t>
      </w:r>
    </w:p>
    <w:p w14:paraId="3B9AB8A8" w14:textId="4F1D588E" w:rsidR="00C40D7A" w:rsidRDefault="00FE1841" w:rsidP="001A6F7E">
      <w:pPr>
        <w:pStyle w:val="NormalWeb"/>
        <w:numPr>
          <w:ilvl w:val="0"/>
          <w:numId w:val="7"/>
        </w:numPr>
        <w:shd w:val="clear" w:color="auto" w:fill="FFFFFF"/>
        <w:rPr>
          <w:rFonts w:ascii="Arial" w:hAnsi="Arial" w:cs="Arial"/>
        </w:rPr>
      </w:pPr>
      <w:r>
        <w:rPr>
          <w:rFonts w:ascii="Arial" w:hAnsi="Arial" w:cs="Arial"/>
        </w:rPr>
        <w:t>M</w:t>
      </w:r>
      <w:r w:rsidR="00EF57E8">
        <w:rPr>
          <w:rFonts w:ascii="Arial" w:hAnsi="Arial" w:cs="Arial"/>
        </w:rPr>
        <w:t>ay also include such supporting</w:t>
      </w:r>
      <w:r>
        <w:rPr>
          <w:rFonts w:ascii="Arial" w:hAnsi="Arial" w:cs="Arial"/>
        </w:rPr>
        <w:t xml:space="preserve"> land uses as neighborhood shops and services, parks and recreation areas, religious institutions, and schools.</w:t>
      </w:r>
    </w:p>
    <w:p w14:paraId="33DB2198" w14:textId="20B39773" w:rsidR="00FE1841" w:rsidRDefault="003A3DF9" w:rsidP="001A6F7E">
      <w:pPr>
        <w:pStyle w:val="NormalWeb"/>
        <w:numPr>
          <w:ilvl w:val="0"/>
          <w:numId w:val="7"/>
        </w:numPr>
        <w:shd w:val="clear" w:color="auto" w:fill="FFFFFF"/>
        <w:rPr>
          <w:rFonts w:ascii="Arial" w:hAnsi="Arial" w:cs="Arial"/>
        </w:rPr>
      </w:pPr>
      <w:r>
        <w:rPr>
          <w:rFonts w:ascii="Arial" w:hAnsi="Arial" w:cs="Arial"/>
        </w:rPr>
        <w:t>Full range of urban services and infrastructure required.</w:t>
      </w:r>
    </w:p>
    <w:p w14:paraId="24C5D02D" w14:textId="2124046B" w:rsidR="003A3DF9" w:rsidRDefault="00FF69EC" w:rsidP="001A6F7E">
      <w:pPr>
        <w:pStyle w:val="NormalWeb"/>
        <w:numPr>
          <w:ilvl w:val="0"/>
          <w:numId w:val="7"/>
        </w:numPr>
        <w:shd w:val="clear" w:color="auto" w:fill="FFFFFF"/>
        <w:rPr>
          <w:rFonts w:ascii="Arial" w:hAnsi="Arial" w:cs="Arial"/>
        </w:rPr>
      </w:pPr>
      <w:r>
        <w:rPr>
          <w:rFonts w:ascii="Arial" w:hAnsi="Arial" w:cs="Arial"/>
        </w:rPr>
        <w:t>Would also allow residential development as described for Low-Medium Density and Very Low Density Residential categories.</w:t>
      </w:r>
    </w:p>
    <w:p w14:paraId="7DCA410E" w14:textId="27FF26F6" w:rsidR="00C50284" w:rsidRDefault="00C50284" w:rsidP="00C50284">
      <w:pPr>
        <w:pStyle w:val="NormalWeb"/>
        <w:shd w:val="clear" w:color="auto" w:fill="FFFFFF"/>
        <w:rPr>
          <w:rFonts w:ascii="Arial" w:hAnsi="Arial" w:cs="Arial"/>
          <w:b/>
          <w:bCs/>
        </w:rPr>
      </w:pPr>
      <w:r>
        <w:rPr>
          <w:rFonts w:ascii="Arial" w:hAnsi="Arial" w:cs="Arial"/>
          <w:b/>
          <w:bCs/>
        </w:rPr>
        <w:t>Mixed Use</w:t>
      </w:r>
    </w:p>
    <w:p w14:paraId="028662AB" w14:textId="7CC51943" w:rsidR="00C50284" w:rsidRDefault="00594341" w:rsidP="00C50284">
      <w:pPr>
        <w:pStyle w:val="NormalWeb"/>
        <w:numPr>
          <w:ilvl w:val="0"/>
          <w:numId w:val="7"/>
        </w:numPr>
        <w:shd w:val="clear" w:color="auto" w:fill="FFFFFF"/>
        <w:rPr>
          <w:rFonts w:ascii="Arial" w:hAnsi="Arial" w:cs="Arial"/>
        </w:rPr>
      </w:pPr>
      <w:r>
        <w:rPr>
          <w:rFonts w:ascii="Arial" w:hAnsi="Arial" w:cs="Arial"/>
        </w:rPr>
        <w:t xml:space="preserve">Generally located at an existing or anticipated circulation nexus and/or placed </w:t>
      </w:r>
      <w:r w:rsidR="004017C1">
        <w:rPr>
          <w:rFonts w:ascii="Arial" w:hAnsi="Arial" w:cs="Arial"/>
        </w:rPr>
        <w:t>between higher intensity uses and adjoining residential land uses.</w:t>
      </w:r>
    </w:p>
    <w:p w14:paraId="30672982" w14:textId="0531A04A" w:rsidR="004017C1" w:rsidRDefault="004017C1" w:rsidP="00C50284">
      <w:pPr>
        <w:pStyle w:val="NormalWeb"/>
        <w:numPr>
          <w:ilvl w:val="0"/>
          <w:numId w:val="7"/>
        </w:numPr>
        <w:shd w:val="clear" w:color="auto" w:fill="FFFFFF"/>
        <w:rPr>
          <w:rFonts w:ascii="Arial" w:hAnsi="Arial" w:cs="Arial"/>
        </w:rPr>
      </w:pPr>
      <w:r>
        <w:rPr>
          <w:rFonts w:ascii="Arial" w:hAnsi="Arial" w:cs="Arial"/>
        </w:rPr>
        <w:t>Intended to be compatible with the surrounding area while providing a mix of commercial, employment, public and residential uses.</w:t>
      </w:r>
    </w:p>
    <w:p w14:paraId="5BDEE2F0" w14:textId="4A062825" w:rsidR="004017C1" w:rsidRDefault="00AF097C" w:rsidP="00C50284">
      <w:pPr>
        <w:pStyle w:val="NormalWeb"/>
        <w:numPr>
          <w:ilvl w:val="0"/>
          <w:numId w:val="7"/>
        </w:numPr>
        <w:shd w:val="clear" w:color="auto" w:fill="FFFFFF"/>
        <w:rPr>
          <w:rFonts w:ascii="Arial" w:hAnsi="Arial" w:cs="Arial"/>
        </w:rPr>
      </w:pPr>
      <w:r>
        <w:rPr>
          <w:rFonts w:ascii="Arial" w:hAnsi="Arial" w:cs="Arial"/>
        </w:rPr>
        <w:t>Expected to support neighborhood oriented commercial uses and may include master-planned and developed mixed communities intended to replicate the traditional downtown mixture of commercial and residential uses of all density categories.</w:t>
      </w:r>
    </w:p>
    <w:p w14:paraId="78B382A2" w14:textId="2A75B7DD" w:rsidR="00AF097C" w:rsidRDefault="00610965" w:rsidP="00C50284">
      <w:pPr>
        <w:pStyle w:val="NormalWeb"/>
        <w:numPr>
          <w:ilvl w:val="0"/>
          <w:numId w:val="7"/>
        </w:numPr>
        <w:shd w:val="clear" w:color="auto" w:fill="FFFFFF"/>
        <w:rPr>
          <w:rFonts w:ascii="Arial" w:hAnsi="Arial" w:cs="Arial"/>
        </w:rPr>
      </w:pPr>
      <w:r>
        <w:rPr>
          <w:rFonts w:ascii="Arial" w:hAnsi="Arial" w:cs="Arial"/>
        </w:rPr>
        <w:t>Residential uses permitted, but subject to density and buffering standards set out by the overlying zoning districts.</w:t>
      </w:r>
    </w:p>
    <w:p w14:paraId="011B62A5" w14:textId="4FC7C29D" w:rsidR="00610965" w:rsidRDefault="006271F0" w:rsidP="00C50284">
      <w:pPr>
        <w:pStyle w:val="NormalWeb"/>
        <w:numPr>
          <w:ilvl w:val="0"/>
          <w:numId w:val="7"/>
        </w:numPr>
        <w:shd w:val="clear" w:color="auto" w:fill="FFFFFF"/>
        <w:rPr>
          <w:rFonts w:ascii="Arial" w:hAnsi="Arial" w:cs="Arial"/>
        </w:rPr>
      </w:pPr>
      <w:r>
        <w:rPr>
          <w:rFonts w:ascii="Arial" w:hAnsi="Arial" w:cs="Arial"/>
        </w:rPr>
        <w:t>Commercial uses permitted in Impact Zones 2 through 6.</w:t>
      </w:r>
    </w:p>
    <w:p w14:paraId="69EC4894" w14:textId="56F44E8A" w:rsidR="00B72BA1" w:rsidRPr="00ED02B0" w:rsidRDefault="006271F0" w:rsidP="0085094D">
      <w:pPr>
        <w:pStyle w:val="NormalWeb"/>
        <w:numPr>
          <w:ilvl w:val="0"/>
          <w:numId w:val="7"/>
        </w:numPr>
        <w:shd w:val="clear" w:color="auto" w:fill="FFFFFF"/>
        <w:rPr>
          <w:rFonts w:ascii="Arial" w:hAnsi="Arial" w:cs="Arial"/>
        </w:rPr>
      </w:pPr>
      <w:r>
        <w:rPr>
          <w:rFonts w:ascii="Arial" w:hAnsi="Arial" w:cs="Arial"/>
        </w:rPr>
        <w:t>New residential uses permitted only in Impact Zone 6, however, not within the 60 DNL noise contour, unless accompanied by a holistic land use plan to protect the long-term operations of PRC.</w:t>
      </w:r>
    </w:p>
    <w:p w14:paraId="4433F675" w14:textId="57119CDE" w:rsidR="00693BD1" w:rsidRDefault="00693BD1" w:rsidP="00464AF4">
      <w:pPr>
        <w:pStyle w:val="NormalWeb"/>
        <w:shd w:val="clear" w:color="auto" w:fill="FFFFFF"/>
        <w:jc w:val="center"/>
        <w:rPr>
          <w:rFonts w:ascii="Arial" w:hAnsi="Arial" w:cs="Arial"/>
        </w:rPr>
      </w:pPr>
      <w:r>
        <w:rPr>
          <w:rFonts w:ascii="Arial" w:hAnsi="Arial" w:cs="Arial"/>
        </w:rPr>
        <w:t>Grant Assurance</w:t>
      </w:r>
      <w:r w:rsidR="0085303B">
        <w:rPr>
          <w:rFonts w:ascii="Arial" w:hAnsi="Arial" w:cs="Arial"/>
        </w:rPr>
        <w:t>s</w:t>
      </w:r>
      <w:r>
        <w:rPr>
          <w:rFonts w:ascii="Arial" w:hAnsi="Arial" w:cs="Arial"/>
        </w:rPr>
        <w:t xml:space="preserve"> and</w:t>
      </w:r>
      <w:r w:rsidR="0085303B">
        <w:rPr>
          <w:rFonts w:ascii="Arial" w:hAnsi="Arial" w:cs="Arial"/>
        </w:rPr>
        <w:t xml:space="preserve"> </w:t>
      </w:r>
      <w:r>
        <w:rPr>
          <w:rFonts w:ascii="Arial" w:hAnsi="Arial" w:cs="Arial"/>
        </w:rPr>
        <w:t>Obligations</w:t>
      </w:r>
    </w:p>
    <w:p w14:paraId="082D2827" w14:textId="6995CDDF" w:rsidR="001712E8" w:rsidRDefault="00FA73DD" w:rsidP="00FA73DD">
      <w:pPr>
        <w:pStyle w:val="NormalWeb"/>
        <w:shd w:val="clear" w:color="auto" w:fill="FFFFFF"/>
        <w:rPr>
          <w:rFonts w:ascii="Arial" w:hAnsi="Arial" w:cs="Arial"/>
        </w:rPr>
      </w:pPr>
      <w:r>
        <w:rPr>
          <w:rFonts w:ascii="Arial" w:hAnsi="Arial" w:cs="Arial"/>
        </w:rPr>
        <w:tab/>
      </w:r>
      <w:r w:rsidR="00ED02B0">
        <w:rPr>
          <w:rFonts w:ascii="Arial" w:hAnsi="Arial" w:cs="Arial"/>
        </w:rPr>
        <w:t xml:space="preserve">When airport owners or sponsors, planning agencies, or other organizations accept funds from FAA-administered airport financial assistance programs, they must </w:t>
      </w:r>
      <w:r w:rsidR="00ED02B0">
        <w:rPr>
          <w:rFonts w:ascii="Arial" w:hAnsi="Arial" w:cs="Arial"/>
        </w:rPr>
        <w:lastRenderedPageBreak/>
        <w:t>agree to certain obligations (or assurances).</w:t>
      </w:r>
      <w:r w:rsidR="00ED02B0">
        <w:rPr>
          <w:rStyle w:val="FootnoteReference"/>
          <w:rFonts w:ascii="Arial" w:hAnsi="Arial" w:cs="Arial"/>
        </w:rPr>
        <w:footnoteReference w:id="48"/>
      </w:r>
      <w:r w:rsidR="0030420A">
        <w:rPr>
          <w:rFonts w:ascii="Arial" w:hAnsi="Arial" w:cs="Arial"/>
        </w:rPr>
        <w:t xml:space="preserve"> These obligations require the recipients to maintain</w:t>
      </w:r>
      <w:r w:rsidR="005B2EA2">
        <w:rPr>
          <w:rFonts w:ascii="Arial" w:hAnsi="Arial" w:cs="Arial"/>
        </w:rPr>
        <w:t xml:space="preserve"> and operate their facilities safely and efficiently and in accordance with</w:t>
      </w:r>
      <w:r w:rsidR="00841919">
        <w:rPr>
          <w:rFonts w:ascii="Arial" w:hAnsi="Arial" w:cs="Arial"/>
        </w:rPr>
        <w:t xml:space="preserve"> specified conditions. The assurances may be attached to the application or the grant for federal assistance and become part of the final grant offer or in restrictive covenants to property deeds. The duration of these obligations depends on the type of recipient, the useful life of the facility being developed, and other conditions stipulated in the assurances.</w:t>
      </w:r>
      <w:r w:rsidR="002E6986">
        <w:rPr>
          <w:rStyle w:val="FootnoteReference"/>
          <w:rFonts w:ascii="Arial" w:hAnsi="Arial" w:cs="Arial"/>
        </w:rPr>
        <w:footnoteReference w:id="49"/>
      </w:r>
      <w:r w:rsidR="00DB16B5">
        <w:rPr>
          <w:rFonts w:ascii="Arial" w:hAnsi="Arial" w:cs="Arial"/>
        </w:rPr>
        <w:t xml:space="preserve"> The most current list of grant assurances that apply to PRC may be found on the FAA’s website.</w:t>
      </w:r>
      <w:r w:rsidR="00DB16B5">
        <w:rPr>
          <w:rStyle w:val="FootnoteReference"/>
          <w:rFonts w:ascii="Arial" w:hAnsi="Arial" w:cs="Arial"/>
        </w:rPr>
        <w:footnoteReference w:id="50"/>
      </w:r>
      <w:r w:rsidR="00DB16B5">
        <w:rPr>
          <w:rFonts w:ascii="Arial" w:hAnsi="Arial" w:cs="Arial"/>
        </w:rPr>
        <w:t xml:space="preserve"> Of particular interest is Grant Assurance 21 dealing with Compatible Land Use which states: It (meaning the sponsor) will take appropriate action, to the extent reasonable, including the adoption of zoning laws, to restrict the use of land adjacent</w:t>
      </w:r>
      <w:r w:rsidR="000D048F">
        <w:rPr>
          <w:rFonts w:ascii="Arial" w:hAnsi="Arial" w:cs="Arial"/>
        </w:rPr>
        <w:t xml:space="preserve"> t</w:t>
      </w:r>
      <w:r w:rsidR="00DB16B5">
        <w:rPr>
          <w:rFonts w:ascii="Arial" w:hAnsi="Arial" w:cs="Arial"/>
        </w:rPr>
        <w:t>o or in the immediate vicinity of the airport to activities and purposes</w:t>
      </w:r>
      <w:r w:rsidR="000D048F">
        <w:rPr>
          <w:rFonts w:ascii="Arial" w:hAnsi="Arial" w:cs="Arial"/>
        </w:rPr>
        <w:t xml:space="preserve"> compatible with normal airport operations, including landing and takeoff of aircraft. In addition, if the project is for noise compatibility program implementation, it will not cause or permit any change in land use, within its jurisdiction, that will reduce its compatibility, with respect to the airport, of the noise compatibility program measures upon which federal funds have been expended.</w:t>
      </w:r>
    </w:p>
    <w:p w14:paraId="5F45C8F6" w14:textId="7575E10A" w:rsidR="00FA73DD" w:rsidRDefault="00FA73DD" w:rsidP="00ED02B0">
      <w:pPr>
        <w:pStyle w:val="NormalWeb"/>
        <w:shd w:val="clear" w:color="auto" w:fill="FFFFFF"/>
        <w:ind w:firstLine="720"/>
        <w:rPr>
          <w:rFonts w:ascii="Arial" w:hAnsi="Arial" w:cs="Arial"/>
        </w:rPr>
      </w:pPr>
      <w:r>
        <w:rPr>
          <w:rFonts w:ascii="Arial" w:hAnsi="Arial" w:cs="Arial"/>
        </w:rPr>
        <w:t xml:space="preserve">The </w:t>
      </w:r>
      <w:r w:rsidRPr="0069374B">
        <w:rPr>
          <w:rFonts w:ascii="Arial" w:hAnsi="Arial" w:cs="Arial"/>
          <w:i/>
          <w:iCs/>
        </w:rPr>
        <w:t xml:space="preserve">FAA publishes </w:t>
      </w:r>
      <w:r w:rsidR="00F82539" w:rsidRPr="0069374B">
        <w:rPr>
          <w:rFonts w:ascii="Arial" w:hAnsi="Arial" w:cs="Arial"/>
          <w:i/>
          <w:iCs/>
        </w:rPr>
        <w:t>its</w:t>
      </w:r>
      <w:r w:rsidRPr="0069374B">
        <w:rPr>
          <w:rFonts w:ascii="Arial" w:hAnsi="Arial" w:cs="Arial"/>
          <w:i/>
          <w:iCs/>
        </w:rPr>
        <w:t xml:space="preserve"> Airport Compliance Manual – Order 5190.6B</w:t>
      </w:r>
      <w:r>
        <w:rPr>
          <w:rStyle w:val="FootnoteReference"/>
          <w:rFonts w:ascii="Arial" w:hAnsi="Arial" w:cs="Arial"/>
        </w:rPr>
        <w:footnoteReference w:id="51"/>
      </w:r>
      <w:r w:rsidR="002A29FC">
        <w:rPr>
          <w:rFonts w:ascii="Arial" w:hAnsi="Arial" w:cs="Arial"/>
        </w:rPr>
        <w:t xml:space="preserve"> </w:t>
      </w:r>
      <w:r w:rsidR="00874D38">
        <w:rPr>
          <w:rFonts w:ascii="Arial" w:hAnsi="Arial" w:cs="Arial"/>
        </w:rPr>
        <w:t xml:space="preserve">which </w:t>
      </w:r>
      <w:r w:rsidR="002A29FC">
        <w:rPr>
          <w:rFonts w:ascii="Arial" w:hAnsi="Arial" w:cs="Arial"/>
        </w:rPr>
        <w:t>sets forth policies and procedures, in other words basic guidance, for FAA personnel in interpreting and administering the various continuing commitments airport owners make to the U</w:t>
      </w:r>
      <w:r w:rsidR="00811752">
        <w:rPr>
          <w:rFonts w:ascii="Arial" w:hAnsi="Arial" w:cs="Arial"/>
        </w:rPr>
        <w:t>.</w:t>
      </w:r>
      <w:r w:rsidR="002A29FC">
        <w:rPr>
          <w:rFonts w:ascii="Arial" w:hAnsi="Arial" w:cs="Arial"/>
        </w:rPr>
        <w:t>S</w:t>
      </w:r>
      <w:r w:rsidR="00811752">
        <w:rPr>
          <w:rFonts w:ascii="Arial" w:hAnsi="Arial" w:cs="Arial"/>
        </w:rPr>
        <w:t>.</w:t>
      </w:r>
      <w:r w:rsidR="00CC05C6">
        <w:rPr>
          <w:rFonts w:ascii="Arial" w:hAnsi="Arial" w:cs="Arial"/>
        </w:rPr>
        <w:t xml:space="preserve"> as a condition for the grant of </w:t>
      </w:r>
      <w:r w:rsidR="00811752">
        <w:rPr>
          <w:rFonts w:ascii="Arial" w:hAnsi="Arial" w:cs="Arial"/>
        </w:rPr>
        <w:t>f</w:t>
      </w:r>
      <w:r w:rsidR="00CC05C6">
        <w:rPr>
          <w:rFonts w:ascii="Arial" w:hAnsi="Arial" w:cs="Arial"/>
        </w:rPr>
        <w:t xml:space="preserve">ederal funds or the conveyance of </w:t>
      </w:r>
      <w:r w:rsidR="00811752">
        <w:rPr>
          <w:rFonts w:ascii="Arial" w:hAnsi="Arial" w:cs="Arial"/>
        </w:rPr>
        <w:t>f</w:t>
      </w:r>
      <w:r w:rsidR="00CC05C6">
        <w:rPr>
          <w:rFonts w:ascii="Arial" w:hAnsi="Arial" w:cs="Arial"/>
        </w:rPr>
        <w:t xml:space="preserve">ederal property for airport purposes. </w:t>
      </w:r>
      <w:r w:rsidR="00F82539">
        <w:rPr>
          <w:rFonts w:ascii="Arial" w:hAnsi="Arial" w:cs="Arial"/>
        </w:rPr>
        <w:t xml:space="preserve">This Order discusses the obligations set forth in the standard airport sponsor assurances, addresses the application </w:t>
      </w:r>
      <w:r w:rsidR="004E3642">
        <w:rPr>
          <w:rFonts w:ascii="Arial" w:hAnsi="Arial" w:cs="Arial"/>
        </w:rPr>
        <w:t>of</w:t>
      </w:r>
      <w:r w:rsidR="00F636CA">
        <w:rPr>
          <w:rFonts w:ascii="Arial" w:hAnsi="Arial" w:cs="Arial"/>
        </w:rPr>
        <w:t xml:space="preserve"> t</w:t>
      </w:r>
      <w:r w:rsidR="004E3642">
        <w:rPr>
          <w:rFonts w:ascii="Arial" w:hAnsi="Arial" w:cs="Arial"/>
        </w:rPr>
        <w:t xml:space="preserve">he assurances in the operation of </w:t>
      </w:r>
      <w:r w:rsidR="00874D38">
        <w:rPr>
          <w:rFonts w:ascii="Arial" w:hAnsi="Arial" w:cs="Arial"/>
        </w:rPr>
        <w:t>public use</w:t>
      </w:r>
      <w:r w:rsidR="004E3642">
        <w:rPr>
          <w:rFonts w:ascii="Arial" w:hAnsi="Arial" w:cs="Arial"/>
        </w:rPr>
        <w:t xml:space="preserve"> airports, and facilitates interpretation of the assurances by FAA personnel.</w:t>
      </w:r>
    </w:p>
    <w:p w14:paraId="1F487BBC" w14:textId="62829A68" w:rsidR="00010102" w:rsidRDefault="00010102" w:rsidP="00FA73DD">
      <w:pPr>
        <w:pStyle w:val="NormalWeb"/>
        <w:shd w:val="clear" w:color="auto" w:fill="FFFFFF"/>
        <w:rPr>
          <w:rFonts w:ascii="Arial" w:hAnsi="Arial" w:cs="Arial"/>
        </w:rPr>
      </w:pPr>
      <w:r>
        <w:rPr>
          <w:rFonts w:ascii="Arial" w:hAnsi="Arial" w:cs="Arial"/>
        </w:rPr>
        <w:tab/>
        <w:t>The basis of sponsor federal obligations resides with federal statute, the AIP grant program, land transfer documents, and</w:t>
      </w:r>
      <w:r w:rsidR="00811752">
        <w:rPr>
          <w:rFonts w:ascii="Arial" w:hAnsi="Arial" w:cs="Arial"/>
        </w:rPr>
        <w:t xml:space="preserve"> s</w:t>
      </w:r>
      <w:r>
        <w:rPr>
          <w:rFonts w:ascii="Arial" w:hAnsi="Arial" w:cs="Arial"/>
        </w:rPr>
        <w:t xml:space="preserve">urplus property agreements. It is the responsibility of the FAA </w:t>
      </w:r>
      <w:r w:rsidR="0098248F">
        <w:rPr>
          <w:rFonts w:ascii="Arial" w:hAnsi="Arial" w:cs="Arial"/>
        </w:rPr>
        <w:t>A</w:t>
      </w:r>
      <w:r>
        <w:rPr>
          <w:rFonts w:ascii="Arial" w:hAnsi="Arial" w:cs="Arial"/>
        </w:rPr>
        <w:t xml:space="preserve">irports </w:t>
      </w:r>
      <w:r w:rsidR="0098248F">
        <w:rPr>
          <w:rFonts w:ascii="Arial" w:hAnsi="Arial" w:cs="Arial"/>
        </w:rPr>
        <w:t>D</w:t>
      </w:r>
      <w:r>
        <w:rPr>
          <w:rFonts w:ascii="Arial" w:hAnsi="Arial" w:cs="Arial"/>
        </w:rPr>
        <w:t xml:space="preserve">istrict </w:t>
      </w:r>
      <w:r w:rsidR="0098248F">
        <w:rPr>
          <w:rFonts w:ascii="Arial" w:hAnsi="Arial" w:cs="Arial"/>
        </w:rPr>
        <w:t>O</w:t>
      </w:r>
      <w:r>
        <w:rPr>
          <w:rFonts w:ascii="Arial" w:hAnsi="Arial" w:cs="Arial"/>
        </w:rPr>
        <w:t xml:space="preserve">ffices (ADOs) and regional airports divisions to advise sponsors of their compliance requirements and to ensure that sponsors comply with their federal obligations. </w:t>
      </w:r>
      <w:r w:rsidR="000A0D0E">
        <w:rPr>
          <w:rFonts w:ascii="Arial" w:hAnsi="Arial" w:cs="Arial"/>
        </w:rPr>
        <w:t xml:space="preserve">The FAA Airport Compliance Program enforces contractual federal obligations that a sponsor accepts when receiving federal grant funds or the transfer of federal property. </w:t>
      </w:r>
      <w:r w:rsidR="00650ED3">
        <w:rPr>
          <w:rFonts w:ascii="Arial" w:hAnsi="Arial" w:cs="Arial"/>
        </w:rPr>
        <w:t xml:space="preserve">These contractual federal obligations serve to protect the public’s interest in civil aviation and achieve compliance with federal statutes. </w:t>
      </w:r>
      <w:r w:rsidR="00016F04">
        <w:rPr>
          <w:rFonts w:ascii="Arial" w:hAnsi="Arial" w:cs="Arial"/>
        </w:rPr>
        <w:t xml:space="preserve">The compliance program primarily focuses on education </w:t>
      </w:r>
      <w:r w:rsidR="00EA2465">
        <w:rPr>
          <w:rFonts w:ascii="Arial" w:hAnsi="Arial" w:cs="Arial"/>
        </w:rPr>
        <w:t xml:space="preserve">with the goal of achieving voluntary compliance, and supplements with periodic compliance monitoring and vigorous investigation of potential violations. </w:t>
      </w:r>
      <w:r w:rsidR="00BE086A">
        <w:rPr>
          <w:rFonts w:ascii="Arial" w:hAnsi="Arial" w:cs="Arial"/>
        </w:rPr>
        <w:t>Generally, violations occur because sponsors do not understand specific requirements or how a requirement applies to a specific circumstance. Informal resolution is the preferred course of action.</w:t>
      </w:r>
      <w:r w:rsidR="00EF7B5D">
        <w:rPr>
          <w:rFonts w:ascii="Arial" w:hAnsi="Arial" w:cs="Arial"/>
        </w:rPr>
        <w:t xml:space="preserve"> When all reasonable efforts have failed to achieve voluntary compliance on the part of the sponsor, the FAA may take more formal compliance actions. This may result in </w:t>
      </w:r>
      <w:r w:rsidR="00EF7B5D">
        <w:rPr>
          <w:rFonts w:ascii="Arial" w:hAnsi="Arial" w:cs="Arial"/>
        </w:rPr>
        <w:lastRenderedPageBreak/>
        <w:t xml:space="preserve">withholding federal funds, issuing a Notice of Investigation (NOI) under 14 CFR Part 16, or initiating judicial action if warranted. </w:t>
      </w:r>
    </w:p>
    <w:p w14:paraId="451159E1" w14:textId="0BE9245B" w:rsidR="0052053B" w:rsidRDefault="0052053B" w:rsidP="0052053B">
      <w:pPr>
        <w:pStyle w:val="NormalWeb"/>
        <w:shd w:val="clear" w:color="auto" w:fill="FFFFFF"/>
        <w:ind w:firstLine="720"/>
        <w:rPr>
          <w:rFonts w:ascii="Arial" w:hAnsi="Arial" w:cs="Arial"/>
        </w:rPr>
      </w:pPr>
      <w:r>
        <w:rPr>
          <w:rFonts w:ascii="Arial" w:hAnsi="Arial" w:cs="Arial"/>
        </w:rPr>
        <w:t>Under the various federal grant programs, the sponsor of a project agrees to assume certain federal obligations pertaining to the operation and use of the airport. These federal obligations are embodied in the application for federal assistance as sponsor assurances. The federal obligations become a part of the grant offer, binding the grant recipient when it accepts federal funds for airport development</w:t>
      </w:r>
      <w:r w:rsidR="00783119">
        <w:rPr>
          <w:rFonts w:ascii="Arial" w:hAnsi="Arial" w:cs="Arial"/>
        </w:rPr>
        <w:t>.</w:t>
      </w:r>
      <w:r>
        <w:rPr>
          <w:rStyle w:val="FootnoteReference"/>
          <w:rFonts w:ascii="Arial" w:hAnsi="Arial" w:cs="Arial"/>
        </w:rPr>
        <w:footnoteReference w:id="52"/>
      </w:r>
      <w:r>
        <w:rPr>
          <w:rFonts w:ascii="Arial" w:hAnsi="Arial" w:cs="Arial"/>
        </w:rPr>
        <w:t xml:space="preserve">  </w:t>
      </w:r>
    </w:p>
    <w:p w14:paraId="736D598D" w14:textId="31E2F03B" w:rsidR="0052053B" w:rsidRDefault="00A77F59" w:rsidP="00FA73DD">
      <w:pPr>
        <w:pStyle w:val="NormalWeb"/>
        <w:shd w:val="clear" w:color="auto" w:fill="FFFFFF"/>
        <w:rPr>
          <w:rFonts w:ascii="Arial" w:hAnsi="Arial" w:cs="Arial"/>
        </w:rPr>
      </w:pPr>
      <w:r>
        <w:rPr>
          <w:rFonts w:ascii="Arial" w:hAnsi="Arial" w:cs="Arial"/>
        </w:rPr>
        <w:tab/>
        <w:t>Since 1946, the FAA has administered three grant programs for development of airports: (1) the Federal Aid to Airports Program (FAAP) pursuant to the Federal Airport Act of 1946, as amended, until repealed in 1970</w:t>
      </w:r>
      <w:r w:rsidR="00ED35C4">
        <w:rPr>
          <w:rFonts w:ascii="Arial" w:hAnsi="Arial" w:cs="Arial"/>
        </w:rPr>
        <w:t xml:space="preserve">; (2) the Airport Development Aid Program (ADAP) pursuant to the Airport and Airway Development Act of 1970 (1970 Airport Act), as amended, until repealed in 1982; and (3) </w:t>
      </w:r>
      <w:r w:rsidR="00C03D54">
        <w:rPr>
          <w:rFonts w:ascii="Arial" w:hAnsi="Arial" w:cs="Arial"/>
        </w:rPr>
        <w:t>the Airport Improvement Program (AIP) pursuant to the Airport and Airway Improvement Act of 1982 (AAIA), as amended. (See Title 49 U.S.C. § 47101, et seq.)</w:t>
      </w:r>
    </w:p>
    <w:p w14:paraId="5F1C53AF" w14:textId="5030A444" w:rsidR="00C576B8" w:rsidRDefault="00CD1C2A" w:rsidP="00FA73DD">
      <w:pPr>
        <w:pStyle w:val="NormalWeb"/>
        <w:shd w:val="clear" w:color="auto" w:fill="FFFFFF"/>
        <w:rPr>
          <w:rFonts w:ascii="Arial" w:hAnsi="Arial" w:cs="Arial"/>
        </w:rPr>
      </w:pPr>
      <w:r>
        <w:rPr>
          <w:rFonts w:ascii="Arial" w:hAnsi="Arial" w:cs="Arial"/>
        </w:rPr>
        <w:tab/>
        <w:t xml:space="preserve">Each of these FAA administered federal airport financial assistance programs required airport sponsors to agree to certain assurances under the authorizing legislation of the grant programs. </w:t>
      </w:r>
      <w:r w:rsidR="00F675E8">
        <w:rPr>
          <w:rFonts w:ascii="Arial" w:hAnsi="Arial" w:cs="Arial"/>
        </w:rPr>
        <w:t xml:space="preserve">Certain assurances remain consistent from one grant program to the next. Other assurances were added by legislative mandate as the grant programs developed. </w:t>
      </w:r>
      <w:r w:rsidR="00911AD9">
        <w:rPr>
          <w:rFonts w:ascii="Arial" w:hAnsi="Arial" w:cs="Arial"/>
        </w:rPr>
        <w:t>Some assurances were superseded over time. In addition, the FAA has statutory authority to prescribe additional assurances or requirements for sponsors. (See 49 U.S.C. § 47101(g).)</w:t>
      </w:r>
      <w:r w:rsidR="005D33C2">
        <w:rPr>
          <w:rFonts w:ascii="Arial" w:hAnsi="Arial" w:cs="Arial"/>
        </w:rPr>
        <w:t xml:space="preserve"> Also, some grant agreements</w:t>
      </w:r>
      <w:r w:rsidR="00A061F1">
        <w:rPr>
          <w:rFonts w:ascii="Arial" w:hAnsi="Arial" w:cs="Arial"/>
        </w:rPr>
        <w:t xml:space="preserve"> c</w:t>
      </w:r>
      <w:r w:rsidR="005D33C2">
        <w:rPr>
          <w:rFonts w:ascii="Arial" w:hAnsi="Arial" w:cs="Arial"/>
        </w:rPr>
        <w:t xml:space="preserve">ontain special covenants or conditions intended to address an airport-specific situation. </w:t>
      </w:r>
    </w:p>
    <w:p w14:paraId="6A26C5EC" w14:textId="5CC3541D" w:rsidR="00CD1C2A" w:rsidRDefault="003E3684" w:rsidP="00A061F1">
      <w:pPr>
        <w:pStyle w:val="NormalWeb"/>
        <w:shd w:val="clear" w:color="auto" w:fill="FFFFFF"/>
        <w:ind w:firstLine="720"/>
        <w:rPr>
          <w:rFonts w:ascii="Arial" w:hAnsi="Arial" w:cs="Arial"/>
        </w:rPr>
      </w:pPr>
      <w:r>
        <w:rPr>
          <w:rFonts w:ascii="Arial" w:hAnsi="Arial" w:cs="Arial"/>
        </w:rPr>
        <w:t xml:space="preserve">The useful life of a federally funded airport development project extends only for the period during which it is serviceable and usable with ordinary day-to-day maintenance. </w:t>
      </w:r>
      <w:r w:rsidR="00474ABD">
        <w:rPr>
          <w:rFonts w:ascii="Arial" w:hAnsi="Arial" w:cs="Arial"/>
        </w:rPr>
        <w:t xml:space="preserve">Reconstruction, rehabilitation, or major repair of a federally funded airport project without additional federal aid does not automatically extend the duration of its useful life as it applies to grant agreements. Land, however, has no limit to its useful life. As such, obligations associated with land do not expire. </w:t>
      </w:r>
      <w:r w:rsidR="00AC1EEE">
        <w:rPr>
          <w:rFonts w:ascii="Arial" w:hAnsi="Arial" w:cs="Arial"/>
        </w:rPr>
        <w:t xml:space="preserve">Federal obligations relating to the use, operation, and maintenance of the airport remain in effect throughout the useful life of the facilities developed under the project, but not to exceed 20 years. In cases where land was acquired with federal assistance under AIP, the federal land obligations remain in perpetuity. </w:t>
      </w:r>
    </w:p>
    <w:p w14:paraId="4C7EB9D2" w14:textId="523CEBF4" w:rsidR="00C576B8" w:rsidRDefault="00C576B8" w:rsidP="00FA73DD">
      <w:pPr>
        <w:pStyle w:val="NormalWeb"/>
        <w:shd w:val="clear" w:color="auto" w:fill="FFFFFF"/>
        <w:rPr>
          <w:rFonts w:ascii="Arial" w:hAnsi="Arial" w:cs="Arial"/>
        </w:rPr>
      </w:pPr>
      <w:r>
        <w:rPr>
          <w:rFonts w:ascii="Arial" w:hAnsi="Arial" w:cs="Arial"/>
        </w:rPr>
        <w:tab/>
      </w:r>
      <w:r w:rsidR="00A42FF3">
        <w:rPr>
          <w:rFonts w:ascii="Arial" w:hAnsi="Arial" w:cs="Arial"/>
        </w:rPr>
        <w:t xml:space="preserve">Additionally, there are three assurances for which the obligation continues without limit </w:t>
      </w:r>
      <w:r w:rsidR="00E77D90">
        <w:rPr>
          <w:rFonts w:ascii="Arial" w:hAnsi="Arial" w:cs="Arial"/>
        </w:rPr>
        <w:t>if</w:t>
      </w:r>
      <w:r w:rsidR="00A42FF3">
        <w:rPr>
          <w:rFonts w:ascii="Arial" w:hAnsi="Arial" w:cs="Arial"/>
        </w:rPr>
        <w:t xml:space="preserve"> the airport is used as a public use airport: (1) Grant Assurance 23, Exclusive Rights; (2) Grant Assurance 25, Airport Revenues; and (3) </w:t>
      </w:r>
      <w:r w:rsidR="007B2C74">
        <w:rPr>
          <w:rFonts w:ascii="Arial" w:hAnsi="Arial" w:cs="Arial"/>
        </w:rPr>
        <w:t>Grant Assurance 30, Civil Rights.</w:t>
      </w:r>
    </w:p>
    <w:p w14:paraId="34C9C974" w14:textId="5B1A9CF8" w:rsidR="00E77D90" w:rsidRDefault="00E77D90" w:rsidP="00FA73DD">
      <w:pPr>
        <w:pStyle w:val="NormalWeb"/>
        <w:shd w:val="clear" w:color="auto" w:fill="FFFFFF"/>
        <w:rPr>
          <w:rFonts w:ascii="Arial" w:hAnsi="Arial" w:cs="Arial"/>
        </w:rPr>
      </w:pPr>
      <w:r>
        <w:rPr>
          <w:rFonts w:ascii="Arial" w:hAnsi="Arial" w:cs="Arial"/>
        </w:rPr>
        <w:tab/>
        <w:t xml:space="preserve">The FAA uses three separate sets of standard sponsor assurances: (1) Airport Sponsors (owners/operators); (2) </w:t>
      </w:r>
      <w:r w:rsidR="00157ACA">
        <w:rPr>
          <w:rFonts w:ascii="Arial" w:hAnsi="Arial" w:cs="Arial"/>
        </w:rPr>
        <w:t xml:space="preserve">Planning Agency Sponsors; and (3) Nonairport </w:t>
      </w:r>
      <w:r w:rsidR="00157ACA">
        <w:rPr>
          <w:rFonts w:ascii="Arial" w:hAnsi="Arial" w:cs="Arial"/>
        </w:rPr>
        <w:lastRenderedPageBreak/>
        <w:t>Sponsors Undertaking Noise Compatibility Program Projects (referred to as nonairport sponsor assurances).</w:t>
      </w:r>
    </w:p>
    <w:p w14:paraId="1CF09B88" w14:textId="77777777" w:rsidR="00744F72" w:rsidRDefault="00540780" w:rsidP="00FA73DD">
      <w:pPr>
        <w:pStyle w:val="NormalWeb"/>
        <w:shd w:val="clear" w:color="auto" w:fill="FFFFFF"/>
        <w:rPr>
          <w:rFonts w:ascii="Arial" w:hAnsi="Arial" w:cs="Arial"/>
        </w:rPr>
      </w:pPr>
      <w:r>
        <w:rPr>
          <w:rFonts w:ascii="Arial" w:hAnsi="Arial" w:cs="Arial"/>
        </w:rPr>
        <w:tab/>
        <w:t>There are five types of airport grant programs or projects</w:t>
      </w:r>
      <w:r w:rsidR="008D69A4">
        <w:rPr>
          <w:rFonts w:ascii="Arial" w:hAnsi="Arial" w:cs="Arial"/>
        </w:rPr>
        <w:t xml:space="preserve"> that include assurances from one of the three sets of standard assurances:</w:t>
      </w:r>
      <w:r w:rsidR="00D90909">
        <w:rPr>
          <w:rFonts w:ascii="Arial" w:hAnsi="Arial" w:cs="Arial"/>
        </w:rPr>
        <w:t xml:space="preserve"> (1) Airport development programs undertaken by an airport sponsor; (2) </w:t>
      </w:r>
      <w:r w:rsidR="00F53657">
        <w:rPr>
          <w:rFonts w:ascii="Arial" w:hAnsi="Arial" w:cs="Arial"/>
        </w:rPr>
        <w:t xml:space="preserve">Noise compatibility programs undertaken by an airport sponsor; (3) planning projects undertaken by an airport sponsor; (4) </w:t>
      </w:r>
      <w:r w:rsidR="008A42FF">
        <w:rPr>
          <w:rFonts w:ascii="Arial" w:hAnsi="Arial" w:cs="Arial"/>
        </w:rPr>
        <w:t>planning projects undertaken by planning agency sponsors; and (5) noise compatibility programs undertaken by nonairport sponsors.</w:t>
      </w:r>
    </w:p>
    <w:p w14:paraId="1835D83C" w14:textId="45ACCC95" w:rsidR="001C47F7" w:rsidRDefault="00744F72" w:rsidP="00FA73DD">
      <w:pPr>
        <w:pStyle w:val="NormalWeb"/>
        <w:shd w:val="clear" w:color="auto" w:fill="FFFFFF"/>
        <w:rPr>
          <w:rFonts w:ascii="Arial" w:hAnsi="Arial" w:cs="Arial"/>
        </w:rPr>
      </w:pPr>
      <w:r>
        <w:rPr>
          <w:rFonts w:ascii="Arial" w:hAnsi="Arial" w:cs="Arial"/>
        </w:rPr>
        <w:tab/>
      </w:r>
      <w:r w:rsidR="00BD503D">
        <w:rPr>
          <w:rFonts w:ascii="Arial" w:hAnsi="Arial" w:cs="Arial"/>
        </w:rPr>
        <w:t>Grant agreements list the assurances in three separate groups</w:t>
      </w:r>
      <w:r w:rsidR="00511B85">
        <w:rPr>
          <w:rFonts w:ascii="Arial" w:hAnsi="Arial" w:cs="Arial"/>
        </w:rPr>
        <w:t>, A, B, and C</w:t>
      </w:r>
      <w:r w:rsidR="001C47F7">
        <w:rPr>
          <w:rFonts w:ascii="Arial" w:hAnsi="Arial" w:cs="Arial"/>
        </w:rPr>
        <w:t>.</w:t>
      </w:r>
      <w:r w:rsidR="00D74C01">
        <w:rPr>
          <w:rStyle w:val="FootnoteReference"/>
          <w:rFonts w:ascii="Arial" w:hAnsi="Arial" w:cs="Arial"/>
        </w:rPr>
        <w:footnoteReference w:id="53"/>
      </w:r>
      <w:r w:rsidR="00BD503D">
        <w:rPr>
          <w:rFonts w:ascii="Arial" w:hAnsi="Arial" w:cs="Arial"/>
        </w:rPr>
        <w:t xml:space="preserve"> Group A</w:t>
      </w:r>
      <w:r w:rsidR="00A4045C">
        <w:rPr>
          <w:rFonts w:ascii="Arial" w:hAnsi="Arial" w:cs="Arial"/>
        </w:rPr>
        <w:t>,</w:t>
      </w:r>
      <w:r w:rsidR="00BD503D">
        <w:rPr>
          <w:rFonts w:ascii="Arial" w:hAnsi="Arial" w:cs="Arial"/>
        </w:rPr>
        <w:t xml:space="preserve"> General</w:t>
      </w:r>
      <w:r w:rsidR="00A4045C">
        <w:rPr>
          <w:rFonts w:ascii="Arial" w:hAnsi="Arial" w:cs="Arial"/>
        </w:rPr>
        <w:t>, sets for the basic requirement binding the sponsor to all federal grant assurances</w:t>
      </w:r>
      <w:r w:rsidR="001C47F7">
        <w:rPr>
          <w:rFonts w:ascii="Arial" w:hAnsi="Arial" w:cs="Arial"/>
        </w:rPr>
        <w:t>.</w:t>
      </w:r>
      <w:r w:rsidR="00BE3B8B">
        <w:rPr>
          <w:rFonts w:ascii="Arial" w:hAnsi="Arial" w:cs="Arial"/>
        </w:rPr>
        <w:t xml:space="preserve"> </w:t>
      </w:r>
      <w:r w:rsidR="002E0876">
        <w:rPr>
          <w:rFonts w:ascii="Arial" w:hAnsi="Arial" w:cs="Arial"/>
        </w:rPr>
        <w:t xml:space="preserve">This </w:t>
      </w:r>
      <w:r w:rsidR="00416224">
        <w:rPr>
          <w:rFonts w:ascii="Arial" w:hAnsi="Arial" w:cs="Arial"/>
        </w:rPr>
        <w:t>g</w:t>
      </w:r>
      <w:r w:rsidR="002E0876">
        <w:rPr>
          <w:rFonts w:ascii="Arial" w:hAnsi="Arial" w:cs="Arial"/>
        </w:rPr>
        <w:t>eneral assurance states the basic requirement for the sponsor to abide by all applicable assurances as a condition of accepting a federal grant for airport development, noise compatibility, and airport planning. The general assurance</w:t>
      </w:r>
      <w:r w:rsidR="00416224">
        <w:rPr>
          <w:rFonts w:ascii="Arial" w:hAnsi="Arial" w:cs="Arial"/>
        </w:rPr>
        <w:t xml:space="preserve"> </w:t>
      </w:r>
      <w:r w:rsidR="009A4C56">
        <w:rPr>
          <w:rFonts w:ascii="Arial" w:hAnsi="Arial" w:cs="Arial"/>
        </w:rPr>
        <w:t>requires the sponsor to include these assurances as part of its grant application. When the sponsor accepts the grant offer, FAA incorporates these assurances into</w:t>
      </w:r>
      <w:r w:rsidR="0043185D">
        <w:rPr>
          <w:rFonts w:ascii="Arial" w:hAnsi="Arial" w:cs="Arial"/>
        </w:rPr>
        <w:t xml:space="preserve"> t</w:t>
      </w:r>
      <w:r w:rsidR="009A4C56">
        <w:rPr>
          <w:rFonts w:ascii="Arial" w:hAnsi="Arial" w:cs="Arial"/>
        </w:rPr>
        <w:t xml:space="preserve">he grant agreement. When the sponsor accepts, the agreement binds both the federal government and the sponsor to its terms. </w:t>
      </w:r>
      <w:r w:rsidR="002E0876">
        <w:rPr>
          <w:rFonts w:ascii="Arial" w:hAnsi="Arial" w:cs="Arial"/>
        </w:rPr>
        <w:t xml:space="preserve"> </w:t>
      </w:r>
      <w:r w:rsidR="00217077">
        <w:rPr>
          <w:rFonts w:ascii="Arial" w:hAnsi="Arial" w:cs="Arial"/>
        </w:rPr>
        <w:t xml:space="preserve"> </w:t>
      </w:r>
    </w:p>
    <w:p w14:paraId="5FF566A9" w14:textId="77777777" w:rsidR="001C47F7" w:rsidRDefault="00A4045C" w:rsidP="001C47F7">
      <w:pPr>
        <w:pStyle w:val="NormalWeb"/>
        <w:shd w:val="clear" w:color="auto" w:fill="FFFFFF"/>
        <w:ind w:firstLine="720"/>
        <w:rPr>
          <w:rFonts w:ascii="Arial" w:hAnsi="Arial" w:cs="Arial"/>
        </w:rPr>
      </w:pPr>
      <w:r>
        <w:rPr>
          <w:rFonts w:ascii="Arial" w:hAnsi="Arial" w:cs="Arial"/>
        </w:rPr>
        <w:t>Group B, Duration and Applicability, establishes the length of time that assurances remain in effect and identifies which assurances apply to the various programs or projects</w:t>
      </w:r>
      <w:r w:rsidR="001C47F7">
        <w:rPr>
          <w:rFonts w:ascii="Arial" w:hAnsi="Arial" w:cs="Arial"/>
        </w:rPr>
        <w:t>.</w:t>
      </w:r>
    </w:p>
    <w:p w14:paraId="2704AF7C" w14:textId="76BF96E6" w:rsidR="00540780" w:rsidRDefault="00247044" w:rsidP="001C47F7">
      <w:pPr>
        <w:pStyle w:val="NormalWeb"/>
        <w:shd w:val="clear" w:color="auto" w:fill="FFFFFF"/>
        <w:ind w:firstLine="720"/>
        <w:rPr>
          <w:rFonts w:ascii="Arial" w:hAnsi="Arial" w:cs="Arial"/>
        </w:rPr>
      </w:pPr>
      <w:r>
        <w:rPr>
          <w:rFonts w:ascii="Arial" w:hAnsi="Arial" w:cs="Arial"/>
        </w:rPr>
        <w:t xml:space="preserve">Group C, </w:t>
      </w:r>
      <w:r w:rsidR="00B859BE">
        <w:rPr>
          <w:rFonts w:ascii="Arial" w:hAnsi="Arial" w:cs="Arial"/>
        </w:rPr>
        <w:t xml:space="preserve">Sponsor Certification, lists </w:t>
      </w:r>
      <w:r w:rsidR="00BE3B8B">
        <w:rPr>
          <w:rFonts w:ascii="Arial" w:hAnsi="Arial" w:cs="Arial"/>
        </w:rPr>
        <w:t>all</w:t>
      </w:r>
      <w:r w:rsidR="00B859BE">
        <w:rPr>
          <w:rFonts w:ascii="Arial" w:hAnsi="Arial" w:cs="Arial"/>
        </w:rPr>
        <w:t xml:space="preserve"> the standard assurances that the sponsor must adhere to under the grant agreement.</w:t>
      </w:r>
      <w:r w:rsidR="00EC7E0B">
        <w:rPr>
          <w:rFonts w:ascii="Arial" w:hAnsi="Arial" w:cs="Arial"/>
        </w:rPr>
        <w:t xml:space="preserve"> As of September 2009, there were 39 numbered assurances in the sponsor certification group for airport sponsors. </w:t>
      </w:r>
      <w:r w:rsidR="00E94618">
        <w:rPr>
          <w:rFonts w:ascii="Arial" w:hAnsi="Arial" w:cs="Arial"/>
        </w:rPr>
        <w:t>All</w:t>
      </w:r>
      <w:r w:rsidR="00962714">
        <w:rPr>
          <w:rFonts w:ascii="Arial" w:hAnsi="Arial" w:cs="Arial"/>
        </w:rPr>
        <w:t xml:space="preserve"> these assurances apply to airport development programs and noise compatibility programs undertaken by an airport sponsor, but only 11 of them apply to planning projects undertaken by an airport sponsor.</w:t>
      </w:r>
    </w:p>
    <w:p w14:paraId="734551DB" w14:textId="069A1B7F" w:rsidR="00F504A5" w:rsidRDefault="00F504A5" w:rsidP="00F504A5">
      <w:pPr>
        <w:pStyle w:val="NormalWeb"/>
        <w:shd w:val="clear" w:color="auto" w:fill="FFFFFF"/>
        <w:ind w:firstLine="720"/>
        <w:rPr>
          <w:rFonts w:ascii="Arial" w:hAnsi="Arial" w:cs="Arial"/>
        </w:rPr>
      </w:pPr>
      <w:r>
        <w:rPr>
          <w:rFonts w:ascii="Arial" w:hAnsi="Arial" w:cs="Arial"/>
        </w:rPr>
        <w:t xml:space="preserve">To determine if an airport is federally obligated one source that is used is </w:t>
      </w:r>
      <w:r w:rsidRPr="00D677BB">
        <w:rPr>
          <w:rFonts w:ascii="Arial" w:hAnsi="Arial" w:cs="Arial"/>
          <w:i/>
          <w:iCs/>
        </w:rPr>
        <w:t>FAA Order 5190.2R – List of Public Airports Affected by Agreements with the Federal Government</w:t>
      </w:r>
      <w:r w:rsidR="008D5ACA">
        <w:rPr>
          <w:rFonts w:ascii="Arial" w:hAnsi="Arial" w:cs="Arial"/>
        </w:rPr>
        <w:t>.</w:t>
      </w:r>
      <w:r w:rsidR="00D165A8">
        <w:rPr>
          <w:rStyle w:val="FootnoteReference"/>
          <w:rFonts w:ascii="Arial" w:hAnsi="Arial" w:cs="Arial"/>
        </w:rPr>
        <w:footnoteReference w:id="54"/>
      </w:r>
      <w:r>
        <w:rPr>
          <w:rFonts w:ascii="Arial" w:hAnsi="Arial" w:cs="Arial"/>
        </w:rPr>
        <w:t xml:space="preserve"> This </w:t>
      </w:r>
      <w:r w:rsidR="00BB216E">
        <w:rPr>
          <w:rFonts w:ascii="Arial" w:hAnsi="Arial" w:cs="Arial"/>
        </w:rPr>
        <w:t>Order contains a listing of all publicly and privately owned public use airports that are affected by agreements with the federal government and handled by the FAA</w:t>
      </w:r>
      <w:r w:rsidR="008D5ACA">
        <w:rPr>
          <w:rFonts w:ascii="Arial" w:hAnsi="Arial" w:cs="Arial"/>
        </w:rPr>
        <w:t>.</w:t>
      </w:r>
      <w:r w:rsidR="004F42E1">
        <w:rPr>
          <w:rStyle w:val="FootnoteReference"/>
          <w:rFonts w:ascii="Arial" w:hAnsi="Arial" w:cs="Arial"/>
        </w:rPr>
        <w:footnoteReference w:id="55"/>
      </w:r>
      <w:r w:rsidR="00BB216E">
        <w:rPr>
          <w:rFonts w:ascii="Arial" w:hAnsi="Arial" w:cs="Arial"/>
        </w:rPr>
        <w:t xml:space="preserve">  </w:t>
      </w:r>
      <w:r w:rsidR="000070FD">
        <w:rPr>
          <w:rFonts w:ascii="Arial" w:hAnsi="Arial" w:cs="Arial"/>
        </w:rPr>
        <w:t>PRC is listed in this document as having the following obligations: G</w:t>
      </w:r>
      <w:r w:rsidR="00172C8A">
        <w:rPr>
          <w:rFonts w:ascii="Arial" w:hAnsi="Arial" w:cs="Arial"/>
        </w:rPr>
        <w:t xml:space="preserve"> (Grant agreement under FAAP, ADAP, or AIP);</w:t>
      </w:r>
      <w:r w:rsidR="000070FD">
        <w:rPr>
          <w:rFonts w:ascii="Arial" w:hAnsi="Arial" w:cs="Arial"/>
        </w:rPr>
        <w:t xml:space="preserve"> Y</w:t>
      </w:r>
      <w:r w:rsidR="00172C8A">
        <w:rPr>
          <w:rFonts w:ascii="Arial" w:hAnsi="Arial" w:cs="Arial"/>
        </w:rPr>
        <w:t xml:space="preserve"> (</w:t>
      </w:r>
      <w:r w:rsidR="00C02D60">
        <w:rPr>
          <w:rFonts w:ascii="Arial" w:hAnsi="Arial" w:cs="Arial"/>
        </w:rPr>
        <w:t>Assurance pursuant to Title VI, Civil Rights Acts)</w:t>
      </w:r>
      <w:r w:rsidR="0009603B">
        <w:rPr>
          <w:rFonts w:ascii="Arial" w:hAnsi="Arial" w:cs="Arial"/>
        </w:rPr>
        <w:t>; and</w:t>
      </w:r>
      <w:r w:rsidR="000070FD">
        <w:rPr>
          <w:rFonts w:ascii="Arial" w:hAnsi="Arial" w:cs="Arial"/>
        </w:rPr>
        <w:t xml:space="preserve"> 3</w:t>
      </w:r>
      <w:r w:rsidR="0009603B">
        <w:rPr>
          <w:rFonts w:ascii="Arial" w:hAnsi="Arial" w:cs="Arial"/>
        </w:rPr>
        <w:t xml:space="preserve"> (Expired AP-4 Agreement (under DLAND or DCLA Programs) however, Statutory Exclusive Rights Prohibition (Federal Aviation Act, Section 308A) remains in force for as long as the property is used as an airport)</w:t>
      </w:r>
      <w:r w:rsidR="008D5ACA">
        <w:rPr>
          <w:rFonts w:ascii="Arial" w:hAnsi="Arial" w:cs="Arial"/>
        </w:rPr>
        <w:t>.</w:t>
      </w:r>
      <w:r w:rsidR="0012113D">
        <w:rPr>
          <w:rStyle w:val="FootnoteReference"/>
          <w:rFonts w:ascii="Arial" w:hAnsi="Arial" w:cs="Arial"/>
        </w:rPr>
        <w:footnoteReference w:id="56"/>
      </w:r>
      <w:r w:rsidR="000070FD">
        <w:rPr>
          <w:rFonts w:ascii="Arial" w:hAnsi="Arial" w:cs="Arial"/>
        </w:rPr>
        <w:t xml:space="preserve"> PRC is identified as </w:t>
      </w:r>
      <w:r w:rsidR="000070FD">
        <w:rPr>
          <w:rFonts w:ascii="Arial" w:hAnsi="Arial" w:cs="Arial"/>
        </w:rPr>
        <w:lastRenderedPageBreak/>
        <w:t xml:space="preserve">an airport certificated under 14 CFR Part 139. </w:t>
      </w:r>
      <w:r w:rsidR="00B56936">
        <w:rPr>
          <w:rFonts w:ascii="Arial" w:hAnsi="Arial" w:cs="Arial"/>
        </w:rPr>
        <w:t>More information may be found on the Airport Data and Information Portal facility map</w:t>
      </w:r>
      <w:r w:rsidR="00B56936">
        <w:rPr>
          <w:rStyle w:val="FootnoteReference"/>
          <w:rFonts w:ascii="Arial" w:hAnsi="Arial" w:cs="Arial"/>
        </w:rPr>
        <w:footnoteReference w:id="57"/>
      </w:r>
      <w:r w:rsidR="00B56936">
        <w:rPr>
          <w:rFonts w:ascii="Arial" w:hAnsi="Arial" w:cs="Arial"/>
        </w:rPr>
        <w:t xml:space="preserve"> with facility details</w:t>
      </w:r>
      <w:r w:rsidR="008D5ACA">
        <w:rPr>
          <w:rFonts w:ascii="Arial" w:hAnsi="Arial" w:cs="Arial"/>
        </w:rPr>
        <w:t>.</w:t>
      </w:r>
      <w:r w:rsidR="00B56936">
        <w:rPr>
          <w:rStyle w:val="FootnoteReference"/>
          <w:rFonts w:ascii="Arial" w:hAnsi="Arial" w:cs="Arial"/>
        </w:rPr>
        <w:footnoteReference w:id="58"/>
      </w:r>
    </w:p>
    <w:p w14:paraId="611D9972" w14:textId="2B0B3152" w:rsidR="002B63EF" w:rsidRDefault="002B63EF" w:rsidP="00F504A5">
      <w:pPr>
        <w:pStyle w:val="NormalWeb"/>
        <w:shd w:val="clear" w:color="auto" w:fill="FFFFFF"/>
        <w:ind w:firstLine="720"/>
        <w:rPr>
          <w:rFonts w:ascii="Arial" w:hAnsi="Arial" w:cs="Arial"/>
        </w:rPr>
      </w:pPr>
    </w:p>
    <w:p w14:paraId="676FDA86" w14:textId="07B921A8" w:rsidR="002B63EF" w:rsidRDefault="00743692" w:rsidP="00744C11">
      <w:pPr>
        <w:pStyle w:val="NormalWeb"/>
        <w:shd w:val="clear" w:color="auto" w:fill="FFFFFF"/>
        <w:rPr>
          <w:rFonts w:ascii="Arial" w:hAnsi="Arial" w:cs="Arial"/>
          <w:color w:val="000000" w:themeColor="text1"/>
        </w:rPr>
      </w:pPr>
      <w:r>
        <w:rPr>
          <w:rFonts w:ascii="Arial" w:hAnsi="Arial" w:cs="Arial"/>
          <w:color w:val="000000" w:themeColor="text1"/>
        </w:rPr>
        <w:t xml:space="preserve">Here is a </w:t>
      </w:r>
      <w:r w:rsidR="00744C11">
        <w:rPr>
          <w:rFonts w:ascii="Arial" w:hAnsi="Arial" w:cs="Arial"/>
          <w:color w:val="000000" w:themeColor="text1"/>
        </w:rPr>
        <w:t xml:space="preserve">tabulated </w:t>
      </w:r>
      <w:r>
        <w:rPr>
          <w:rFonts w:ascii="Arial" w:hAnsi="Arial" w:cs="Arial"/>
          <w:color w:val="000000" w:themeColor="text1"/>
        </w:rPr>
        <w:t xml:space="preserve">list of all AIP </w:t>
      </w:r>
      <w:r w:rsidR="00F866E5">
        <w:rPr>
          <w:rFonts w:ascii="Arial" w:hAnsi="Arial" w:cs="Arial"/>
          <w:color w:val="000000" w:themeColor="text1"/>
        </w:rPr>
        <w:t>federal funds</w:t>
      </w:r>
      <w:r>
        <w:rPr>
          <w:rFonts w:ascii="Arial" w:hAnsi="Arial" w:cs="Arial"/>
          <w:color w:val="000000" w:themeColor="text1"/>
        </w:rPr>
        <w:t xml:space="preserve"> awarded</w:t>
      </w:r>
      <w:r w:rsidR="002B63EF" w:rsidRPr="00743692">
        <w:rPr>
          <w:rFonts w:ascii="Arial" w:hAnsi="Arial" w:cs="Arial"/>
          <w:color w:val="000000" w:themeColor="text1"/>
        </w:rPr>
        <w:t xml:space="preserve"> to PRC</w:t>
      </w:r>
      <w:r>
        <w:rPr>
          <w:rFonts w:ascii="Arial" w:hAnsi="Arial" w:cs="Arial"/>
          <w:color w:val="000000" w:themeColor="text1"/>
        </w:rPr>
        <w:t xml:space="preserve"> in reverse chronological order</w:t>
      </w:r>
      <w:r w:rsidR="00501195">
        <w:rPr>
          <w:rFonts w:ascii="Arial" w:hAnsi="Arial" w:cs="Arial"/>
          <w:color w:val="000000" w:themeColor="text1"/>
        </w:rPr>
        <w:t xml:space="preserve"> up to the year 2000</w:t>
      </w:r>
      <w:r>
        <w:rPr>
          <w:rFonts w:ascii="Arial" w:hAnsi="Arial" w:cs="Arial"/>
          <w:color w:val="000000" w:themeColor="text1"/>
        </w:rPr>
        <w:t>:</w:t>
      </w:r>
    </w:p>
    <w:p w14:paraId="00BCDFB6" w14:textId="77777777" w:rsidR="001F2595" w:rsidRDefault="001F2595" w:rsidP="00744C11">
      <w:pPr>
        <w:pStyle w:val="NormalWeb"/>
        <w:shd w:val="clear" w:color="auto" w:fill="FFFFFF"/>
        <w:rPr>
          <w:rFonts w:ascii="Arial" w:hAnsi="Arial" w:cs="Arial"/>
          <w:color w:val="000000" w:themeColor="text1"/>
        </w:rPr>
      </w:pPr>
    </w:p>
    <w:tbl>
      <w:tblPr>
        <w:tblStyle w:val="TableGrid"/>
        <w:tblW w:w="0" w:type="auto"/>
        <w:tblLook w:val="04A0" w:firstRow="1" w:lastRow="0" w:firstColumn="1" w:lastColumn="0" w:noHBand="0" w:noVBand="1"/>
      </w:tblPr>
      <w:tblGrid>
        <w:gridCol w:w="985"/>
        <w:gridCol w:w="1980"/>
        <w:gridCol w:w="6385"/>
      </w:tblGrid>
      <w:tr w:rsidR="002420A9" w14:paraId="6EA8BB7C" w14:textId="77777777" w:rsidTr="002420A9">
        <w:tc>
          <w:tcPr>
            <w:tcW w:w="985" w:type="dxa"/>
          </w:tcPr>
          <w:p w14:paraId="66095BF1" w14:textId="184E6192" w:rsidR="002420A9" w:rsidRPr="002420A9" w:rsidRDefault="002420A9" w:rsidP="001619E6">
            <w:pPr>
              <w:pStyle w:val="NormalWeb"/>
              <w:spacing w:before="0" w:beforeAutospacing="0" w:after="0" w:afterAutospacing="0"/>
              <w:rPr>
                <w:rFonts w:ascii="Arial" w:hAnsi="Arial" w:cs="Arial"/>
                <w:b/>
                <w:bCs/>
                <w:color w:val="000000" w:themeColor="text1"/>
              </w:rPr>
            </w:pPr>
            <w:r>
              <w:rPr>
                <w:rFonts w:ascii="Arial" w:hAnsi="Arial" w:cs="Arial"/>
                <w:b/>
                <w:bCs/>
                <w:color w:val="000000" w:themeColor="text1"/>
              </w:rPr>
              <w:t>Year</w:t>
            </w:r>
          </w:p>
        </w:tc>
        <w:tc>
          <w:tcPr>
            <w:tcW w:w="1980" w:type="dxa"/>
          </w:tcPr>
          <w:p w14:paraId="10190A70" w14:textId="1439B936" w:rsidR="002420A9" w:rsidRPr="002420A9" w:rsidRDefault="002420A9" w:rsidP="001619E6">
            <w:pPr>
              <w:pStyle w:val="NormalWeb"/>
              <w:spacing w:before="0" w:beforeAutospacing="0" w:after="0" w:afterAutospacing="0"/>
              <w:rPr>
                <w:rFonts w:ascii="Arial" w:hAnsi="Arial" w:cs="Arial"/>
                <w:b/>
                <w:bCs/>
                <w:color w:val="000000" w:themeColor="text1"/>
              </w:rPr>
            </w:pPr>
            <w:r w:rsidRPr="002420A9">
              <w:rPr>
                <w:rFonts w:ascii="Arial" w:hAnsi="Arial" w:cs="Arial"/>
                <w:b/>
                <w:bCs/>
                <w:color w:val="000000" w:themeColor="text1"/>
              </w:rPr>
              <w:t>Total Funding Amount</w:t>
            </w:r>
          </w:p>
        </w:tc>
        <w:tc>
          <w:tcPr>
            <w:tcW w:w="6385" w:type="dxa"/>
          </w:tcPr>
          <w:p w14:paraId="2BB23505" w14:textId="7A9CB50F" w:rsidR="002420A9" w:rsidRPr="002420A9" w:rsidRDefault="002420A9" w:rsidP="001619E6">
            <w:pPr>
              <w:pStyle w:val="NormalWeb"/>
              <w:spacing w:before="0" w:beforeAutospacing="0" w:after="0" w:afterAutospacing="0"/>
              <w:rPr>
                <w:rFonts w:ascii="Arial" w:hAnsi="Arial" w:cs="Arial"/>
                <w:b/>
                <w:bCs/>
                <w:color w:val="000000" w:themeColor="text1"/>
              </w:rPr>
            </w:pPr>
            <w:r>
              <w:rPr>
                <w:rFonts w:ascii="Arial" w:hAnsi="Arial" w:cs="Arial"/>
                <w:b/>
                <w:bCs/>
                <w:color w:val="000000" w:themeColor="text1"/>
              </w:rPr>
              <w:t>Description of Work</w:t>
            </w:r>
          </w:p>
        </w:tc>
      </w:tr>
      <w:tr w:rsidR="002420A9" w14:paraId="68574422" w14:textId="77777777" w:rsidTr="002420A9">
        <w:tc>
          <w:tcPr>
            <w:tcW w:w="985" w:type="dxa"/>
          </w:tcPr>
          <w:p w14:paraId="5A2D6680" w14:textId="3A76116E" w:rsidR="002420A9" w:rsidRDefault="002420A9"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2021</w:t>
            </w:r>
            <w:r w:rsidR="00AE59EB">
              <w:rPr>
                <w:rStyle w:val="FootnoteReference"/>
                <w:rFonts w:ascii="Arial" w:hAnsi="Arial" w:cs="Arial"/>
                <w:color w:val="000000" w:themeColor="text1"/>
              </w:rPr>
              <w:footnoteReference w:id="59"/>
            </w:r>
          </w:p>
        </w:tc>
        <w:tc>
          <w:tcPr>
            <w:tcW w:w="1980" w:type="dxa"/>
          </w:tcPr>
          <w:p w14:paraId="1AC2306B" w14:textId="69ADB9CC" w:rsidR="002420A9" w:rsidRDefault="00AE59EB"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$5,407,787</w:t>
            </w:r>
          </w:p>
        </w:tc>
        <w:tc>
          <w:tcPr>
            <w:tcW w:w="6385" w:type="dxa"/>
          </w:tcPr>
          <w:p w14:paraId="26C82C46" w14:textId="2B501667" w:rsidR="002420A9" w:rsidRDefault="00AE59EB"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Shift of Reconfigure Existing Taxiway</w:t>
            </w:r>
          </w:p>
        </w:tc>
      </w:tr>
      <w:tr w:rsidR="00AE59EB" w14:paraId="3F245C6A" w14:textId="77777777" w:rsidTr="002420A9">
        <w:tc>
          <w:tcPr>
            <w:tcW w:w="985" w:type="dxa"/>
          </w:tcPr>
          <w:p w14:paraId="6150A564" w14:textId="408E3879" w:rsidR="00AE59EB" w:rsidRDefault="00262C57"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202</w:t>
            </w:r>
            <w:r w:rsidR="00D74F0A">
              <w:rPr>
                <w:rFonts w:ascii="Arial" w:hAnsi="Arial" w:cs="Arial"/>
                <w:color w:val="000000" w:themeColor="text1"/>
              </w:rPr>
              <w:t>1</w:t>
            </w:r>
            <w:r w:rsidR="00D74F0A">
              <w:rPr>
                <w:rStyle w:val="FootnoteReference"/>
                <w:rFonts w:ascii="Arial" w:hAnsi="Arial" w:cs="Arial"/>
                <w:color w:val="000000" w:themeColor="text1"/>
              </w:rPr>
              <w:footnoteReference w:id="60"/>
            </w:r>
          </w:p>
        </w:tc>
        <w:tc>
          <w:tcPr>
            <w:tcW w:w="1980" w:type="dxa"/>
          </w:tcPr>
          <w:p w14:paraId="6DE5C8BD" w14:textId="0B83F537" w:rsidR="00AE59EB" w:rsidRDefault="00D74F0A"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$950,000</w:t>
            </w:r>
          </w:p>
        </w:tc>
        <w:tc>
          <w:tcPr>
            <w:tcW w:w="6385" w:type="dxa"/>
          </w:tcPr>
          <w:p w14:paraId="2352EB94" w14:textId="1712E6E6" w:rsidR="00D74F0A" w:rsidRDefault="00D74F0A"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Airport Wildlife Hazard Assessment/Management Plan, Construct Terminal Building</w:t>
            </w:r>
          </w:p>
        </w:tc>
      </w:tr>
      <w:tr w:rsidR="00F209EA" w14:paraId="1C0B3E78" w14:textId="77777777" w:rsidTr="002420A9">
        <w:tc>
          <w:tcPr>
            <w:tcW w:w="985" w:type="dxa"/>
          </w:tcPr>
          <w:p w14:paraId="63951B6A" w14:textId="4790B91B" w:rsidR="00F209EA" w:rsidRDefault="00F209EA"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202</w:t>
            </w:r>
            <w:r w:rsidR="00772D55">
              <w:rPr>
                <w:rFonts w:ascii="Arial" w:hAnsi="Arial" w:cs="Arial"/>
                <w:color w:val="000000" w:themeColor="text1"/>
              </w:rPr>
              <w:t>0</w:t>
            </w:r>
            <w:r w:rsidR="00772D55">
              <w:rPr>
                <w:rStyle w:val="FootnoteReference"/>
                <w:rFonts w:ascii="Arial" w:hAnsi="Arial" w:cs="Arial"/>
                <w:color w:val="000000" w:themeColor="text1"/>
              </w:rPr>
              <w:footnoteReference w:id="61"/>
            </w:r>
          </w:p>
        </w:tc>
        <w:tc>
          <w:tcPr>
            <w:tcW w:w="1980" w:type="dxa"/>
          </w:tcPr>
          <w:p w14:paraId="6A49A01A" w14:textId="6426C670" w:rsidR="00543911" w:rsidRDefault="00180182"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w:t>
            </w:r>
            <w:r w:rsidR="00543911">
              <w:rPr>
                <w:rFonts w:ascii="Arial" w:hAnsi="Arial" w:cs="Arial"/>
                <w:color w:val="000000" w:themeColor="text1"/>
              </w:rPr>
              <w:t>10,000,000 $1,300,000</w:t>
            </w:r>
            <w:r w:rsidR="001619E6">
              <w:rPr>
                <w:rFonts w:ascii="Arial" w:hAnsi="Arial" w:cs="Arial"/>
                <w:color w:val="000000" w:themeColor="text1"/>
              </w:rPr>
              <w:t xml:space="preserve"> $4,000,000</w:t>
            </w:r>
          </w:p>
        </w:tc>
        <w:tc>
          <w:tcPr>
            <w:tcW w:w="6385" w:type="dxa"/>
          </w:tcPr>
          <w:p w14:paraId="569E4CB9" w14:textId="77777777" w:rsidR="001619E6" w:rsidRDefault="00543911"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Construct Terminal Building</w:t>
            </w:r>
          </w:p>
          <w:p w14:paraId="22417C9A" w14:textId="77777777" w:rsidR="00F209EA" w:rsidRDefault="00543911"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Reconstruct Taxiway</w:t>
            </w:r>
          </w:p>
          <w:p w14:paraId="258FE32F" w14:textId="459E0105" w:rsidR="001619E6" w:rsidRDefault="001619E6"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Shift or Reconfigure Existing Taxiway</w:t>
            </w:r>
          </w:p>
        </w:tc>
      </w:tr>
      <w:tr w:rsidR="00543911" w14:paraId="37D647F8" w14:textId="77777777" w:rsidTr="002420A9">
        <w:tc>
          <w:tcPr>
            <w:tcW w:w="985" w:type="dxa"/>
          </w:tcPr>
          <w:p w14:paraId="0B19CC95" w14:textId="0DA61B3F" w:rsidR="00543911" w:rsidRDefault="005751A0"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2019</w:t>
            </w:r>
            <w:r>
              <w:rPr>
                <w:rStyle w:val="FootnoteReference"/>
                <w:rFonts w:ascii="Arial" w:hAnsi="Arial" w:cs="Arial"/>
                <w:color w:val="000000" w:themeColor="text1"/>
              </w:rPr>
              <w:footnoteReference w:id="62"/>
            </w:r>
          </w:p>
        </w:tc>
        <w:tc>
          <w:tcPr>
            <w:tcW w:w="1980" w:type="dxa"/>
          </w:tcPr>
          <w:p w14:paraId="3B167E05" w14:textId="77777777" w:rsidR="00543911" w:rsidRDefault="00B25D86"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$647,500</w:t>
            </w:r>
          </w:p>
          <w:p w14:paraId="77CA14FE" w14:textId="0B7F21DF" w:rsidR="00B25D86" w:rsidRDefault="00B25D86"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$150,000</w:t>
            </w:r>
          </w:p>
        </w:tc>
        <w:tc>
          <w:tcPr>
            <w:tcW w:w="6385" w:type="dxa"/>
          </w:tcPr>
          <w:p w14:paraId="3E2C433F" w14:textId="77777777" w:rsidR="00543911" w:rsidRDefault="00B25D86"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Reconstruct Taxiway</w:t>
            </w:r>
          </w:p>
          <w:p w14:paraId="1E943C34" w14:textId="68331954" w:rsidR="00B25D86" w:rsidRDefault="00B25D86"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Reconstruct Taxiway</w:t>
            </w:r>
          </w:p>
        </w:tc>
      </w:tr>
      <w:tr w:rsidR="00B25D86" w14:paraId="37A28644" w14:textId="77777777" w:rsidTr="002420A9">
        <w:tc>
          <w:tcPr>
            <w:tcW w:w="985" w:type="dxa"/>
          </w:tcPr>
          <w:p w14:paraId="61713D11" w14:textId="3B342733" w:rsidR="00B25D86" w:rsidRDefault="00AC17FD"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2018</w:t>
            </w:r>
            <w:r>
              <w:rPr>
                <w:rStyle w:val="FootnoteReference"/>
                <w:rFonts w:ascii="Arial" w:hAnsi="Arial" w:cs="Arial"/>
                <w:color w:val="000000" w:themeColor="text1"/>
              </w:rPr>
              <w:footnoteReference w:id="63"/>
            </w:r>
          </w:p>
        </w:tc>
        <w:tc>
          <w:tcPr>
            <w:tcW w:w="1980" w:type="dxa"/>
          </w:tcPr>
          <w:p w14:paraId="3FDB977A" w14:textId="77777777" w:rsidR="00B25D86" w:rsidRDefault="00AC17FD"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$800,000</w:t>
            </w:r>
          </w:p>
          <w:p w14:paraId="005593EE" w14:textId="77777777" w:rsidR="00AC17FD" w:rsidRDefault="00AC17FD" w:rsidP="001619E6">
            <w:pPr>
              <w:pStyle w:val="NormalWeb"/>
              <w:spacing w:before="0" w:beforeAutospacing="0" w:after="0" w:afterAutospacing="0"/>
              <w:rPr>
                <w:rFonts w:ascii="Arial" w:hAnsi="Arial" w:cs="Arial"/>
                <w:color w:val="000000" w:themeColor="text1"/>
              </w:rPr>
            </w:pPr>
          </w:p>
          <w:p w14:paraId="5040AC50" w14:textId="2D69E4F2" w:rsidR="00AC17FD" w:rsidRDefault="008428C3"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$4,557,837</w:t>
            </w:r>
          </w:p>
        </w:tc>
        <w:tc>
          <w:tcPr>
            <w:tcW w:w="6385" w:type="dxa"/>
          </w:tcPr>
          <w:p w14:paraId="22976478" w14:textId="77777777" w:rsidR="00B25D86" w:rsidRDefault="00AC17FD"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 xml:space="preserve">Rehabilitate Runway Lighting – 7,619 feet of the current </w:t>
            </w:r>
            <w:r w:rsidR="008428C3">
              <w:rPr>
                <w:rFonts w:ascii="Arial" w:hAnsi="Arial" w:cs="Arial"/>
                <w:color w:val="000000" w:themeColor="text1"/>
              </w:rPr>
              <w:t xml:space="preserve">Runway </w:t>
            </w:r>
            <w:r>
              <w:rPr>
                <w:rFonts w:ascii="Arial" w:hAnsi="Arial" w:cs="Arial"/>
                <w:color w:val="000000" w:themeColor="text1"/>
              </w:rPr>
              <w:t>03R/21L</w:t>
            </w:r>
          </w:p>
          <w:p w14:paraId="5C1F4B8F" w14:textId="2B356E43" w:rsidR="008428C3" w:rsidRDefault="008428C3"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Rehabilitate Runway – Runway 03R/21L (7,619 feet) including removal of Taxiway C2 (RIM location PRC-HS2)</w:t>
            </w:r>
          </w:p>
        </w:tc>
      </w:tr>
      <w:tr w:rsidR="008428C3" w14:paraId="405E3F1D" w14:textId="77777777" w:rsidTr="002420A9">
        <w:tc>
          <w:tcPr>
            <w:tcW w:w="985" w:type="dxa"/>
          </w:tcPr>
          <w:p w14:paraId="33FE7280" w14:textId="1D7BA457" w:rsidR="008428C3" w:rsidRDefault="00E71B36"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2003</w:t>
            </w:r>
            <w:r>
              <w:rPr>
                <w:rStyle w:val="FootnoteReference"/>
                <w:rFonts w:ascii="Arial" w:hAnsi="Arial" w:cs="Arial"/>
                <w:color w:val="000000" w:themeColor="text1"/>
              </w:rPr>
              <w:footnoteReference w:id="64"/>
            </w:r>
          </w:p>
        </w:tc>
        <w:tc>
          <w:tcPr>
            <w:tcW w:w="1980" w:type="dxa"/>
          </w:tcPr>
          <w:p w14:paraId="437B6141" w14:textId="7565DFE2" w:rsidR="008428C3" w:rsidRDefault="00E71B36"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$91,060</w:t>
            </w:r>
          </w:p>
        </w:tc>
        <w:tc>
          <w:tcPr>
            <w:tcW w:w="6385" w:type="dxa"/>
          </w:tcPr>
          <w:p w14:paraId="6F4EE2C3" w14:textId="4F21AB91" w:rsidR="008428C3" w:rsidRDefault="00E71B36"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Conduct Environmental Study</w:t>
            </w:r>
          </w:p>
        </w:tc>
      </w:tr>
      <w:tr w:rsidR="00C573DC" w14:paraId="1D62F1F9" w14:textId="77777777" w:rsidTr="002420A9">
        <w:tc>
          <w:tcPr>
            <w:tcW w:w="985" w:type="dxa"/>
          </w:tcPr>
          <w:p w14:paraId="459FFBC9" w14:textId="58453364" w:rsidR="00C573DC" w:rsidRDefault="00C573DC"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2002</w:t>
            </w:r>
            <w:r>
              <w:rPr>
                <w:rStyle w:val="FootnoteReference"/>
                <w:rFonts w:ascii="Arial" w:hAnsi="Arial" w:cs="Arial"/>
                <w:color w:val="000000" w:themeColor="text1"/>
              </w:rPr>
              <w:footnoteReference w:id="65"/>
            </w:r>
          </w:p>
        </w:tc>
        <w:tc>
          <w:tcPr>
            <w:tcW w:w="1980" w:type="dxa"/>
          </w:tcPr>
          <w:p w14:paraId="258B2DC8" w14:textId="5EC1BC71" w:rsidR="00C573DC" w:rsidRDefault="00C573DC"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$150,000</w:t>
            </w:r>
          </w:p>
        </w:tc>
        <w:tc>
          <w:tcPr>
            <w:tcW w:w="6385" w:type="dxa"/>
          </w:tcPr>
          <w:p w14:paraId="67680A60" w14:textId="6AC96ADD" w:rsidR="00C573DC" w:rsidRDefault="00C573DC"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Improve Access Road</w:t>
            </w:r>
          </w:p>
        </w:tc>
      </w:tr>
      <w:tr w:rsidR="00287B7F" w14:paraId="2B7742A0" w14:textId="77777777" w:rsidTr="002420A9">
        <w:tc>
          <w:tcPr>
            <w:tcW w:w="985" w:type="dxa"/>
          </w:tcPr>
          <w:p w14:paraId="0BF43BFF" w14:textId="5D87A2DA" w:rsidR="00287B7F" w:rsidRDefault="00287B7F"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2001</w:t>
            </w:r>
            <w:r>
              <w:rPr>
                <w:rStyle w:val="FootnoteReference"/>
                <w:rFonts w:ascii="Arial" w:hAnsi="Arial" w:cs="Arial"/>
                <w:color w:val="000000" w:themeColor="text1"/>
              </w:rPr>
              <w:footnoteReference w:id="66"/>
            </w:r>
          </w:p>
        </w:tc>
        <w:tc>
          <w:tcPr>
            <w:tcW w:w="1980" w:type="dxa"/>
          </w:tcPr>
          <w:p w14:paraId="33AE4ED9" w14:textId="23A5BD0F" w:rsidR="00287B7F" w:rsidRDefault="00287B7F"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$1,541,000</w:t>
            </w:r>
          </w:p>
        </w:tc>
        <w:tc>
          <w:tcPr>
            <w:tcW w:w="6385" w:type="dxa"/>
          </w:tcPr>
          <w:p w14:paraId="4113B0ED" w14:textId="12632BA3" w:rsidR="00287B7F" w:rsidRDefault="00287B7F"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Runway 3L/21R Safety area and infield area improvements, install landing hold short operation signs and marking, Phase II and construct service road and other runway incursion action team related improvements</w:t>
            </w:r>
          </w:p>
        </w:tc>
      </w:tr>
      <w:tr w:rsidR="00D23918" w14:paraId="0D6AF9C1" w14:textId="77777777" w:rsidTr="002420A9">
        <w:tc>
          <w:tcPr>
            <w:tcW w:w="985" w:type="dxa"/>
          </w:tcPr>
          <w:p w14:paraId="246F0AD1" w14:textId="0A07174E" w:rsidR="00D23918" w:rsidRDefault="00D23918"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2000</w:t>
            </w:r>
            <w:r>
              <w:rPr>
                <w:rStyle w:val="FootnoteReference"/>
                <w:rFonts w:ascii="Arial" w:hAnsi="Arial" w:cs="Arial"/>
                <w:color w:val="000000" w:themeColor="text1"/>
              </w:rPr>
              <w:footnoteReference w:id="67"/>
            </w:r>
          </w:p>
        </w:tc>
        <w:tc>
          <w:tcPr>
            <w:tcW w:w="1980" w:type="dxa"/>
          </w:tcPr>
          <w:p w14:paraId="52FEB0FE" w14:textId="7E77DAB3" w:rsidR="00D23918" w:rsidRDefault="00D23918"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$532,113</w:t>
            </w:r>
          </w:p>
        </w:tc>
        <w:tc>
          <w:tcPr>
            <w:tcW w:w="6385" w:type="dxa"/>
          </w:tcPr>
          <w:p w14:paraId="0FD8DB8A" w14:textId="49638C18" w:rsidR="00D23918" w:rsidRDefault="00D23918" w:rsidP="001619E6">
            <w:pPr>
              <w:pStyle w:val="NormalWeb"/>
              <w:spacing w:before="0" w:beforeAutospacing="0" w:after="0" w:afterAutospacing="0"/>
              <w:rPr>
                <w:rFonts w:ascii="Arial" w:hAnsi="Arial" w:cs="Arial"/>
                <w:color w:val="000000" w:themeColor="text1"/>
              </w:rPr>
            </w:pPr>
            <w:r>
              <w:rPr>
                <w:rFonts w:ascii="Arial" w:hAnsi="Arial" w:cs="Arial"/>
                <w:color w:val="000000" w:themeColor="text1"/>
              </w:rPr>
              <w:t>Acquire Aircraft Rescue and Fire Fighting Vehicle</w:t>
            </w:r>
          </w:p>
        </w:tc>
      </w:tr>
    </w:tbl>
    <w:p w14:paraId="54F17749" w14:textId="77777777" w:rsidR="001F2595" w:rsidRDefault="001F2595" w:rsidP="00A24DBD">
      <w:pPr>
        <w:pStyle w:val="NormalWeb"/>
        <w:shd w:val="clear" w:color="auto" w:fill="FFFFFF"/>
        <w:rPr>
          <w:rFonts w:ascii="Arial" w:hAnsi="Arial" w:cs="Arial"/>
          <w:color w:val="000000" w:themeColor="text1"/>
        </w:rPr>
      </w:pPr>
    </w:p>
    <w:p w14:paraId="39CD905D" w14:textId="77777777" w:rsidR="001F2595" w:rsidRDefault="001F2595">
      <w:pPr>
        <w:rPr>
          <w:rFonts w:ascii="Arial" w:eastAsia="Times New Roman" w:hAnsi="Arial" w:cs="Arial"/>
          <w:color w:val="000000" w:themeColor="text1"/>
        </w:rPr>
      </w:pPr>
      <w:r>
        <w:rPr>
          <w:rFonts w:ascii="Arial" w:hAnsi="Arial" w:cs="Arial"/>
          <w:color w:val="000000" w:themeColor="text1"/>
        </w:rPr>
        <w:br w:type="page"/>
      </w:r>
    </w:p>
    <w:p w14:paraId="1602267E" w14:textId="4E7A02E3" w:rsidR="00744C11" w:rsidRDefault="00BE07E6" w:rsidP="00A24DBD">
      <w:pPr>
        <w:pStyle w:val="NormalWeb"/>
        <w:shd w:val="clear" w:color="auto" w:fill="FFFFFF"/>
        <w:rPr>
          <w:rFonts w:ascii="Arial" w:hAnsi="Arial" w:cs="Arial"/>
          <w:color w:val="000000" w:themeColor="text1"/>
        </w:rPr>
      </w:pPr>
      <w:r>
        <w:rPr>
          <w:rFonts w:ascii="Arial" w:hAnsi="Arial" w:cs="Arial"/>
          <w:color w:val="000000" w:themeColor="text1"/>
        </w:rPr>
        <w:lastRenderedPageBreak/>
        <w:t>Here is a list of all the strings attached to the AIP grant</w:t>
      </w:r>
      <w:r w:rsidR="00B611C0">
        <w:rPr>
          <w:rFonts w:ascii="Arial" w:hAnsi="Arial" w:cs="Arial"/>
          <w:color w:val="000000" w:themeColor="text1"/>
        </w:rPr>
        <w:t>, the grant assurances by the airport sponsors, in this case, the City of Prescott</w:t>
      </w:r>
      <w:r w:rsidR="0044071E">
        <w:rPr>
          <w:rStyle w:val="FootnoteReference"/>
          <w:rFonts w:ascii="Arial" w:hAnsi="Arial" w:cs="Arial"/>
          <w:color w:val="000000" w:themeColor="text1"/>
        </w:rPr>
        <w:footnoteReference w:id="68"/>
      </w:r>
      <w:r>
        <w:rPr>
          <w:rFonts w:ascii="Arial" w:hAnsi="Arial" w:cs="Arial"/>
          <w:color w:val="000000" w:themeColor="text1"/>
        </w:rPr>
        <w:t>:</w:t>
      </w:r>
    </w:p>
    <w:tbl>
      <w:tblPr>
        <w:tblStyle w:val="TableGrid"/>
        <w:tblW w:w="9828" w:type="dxa"/>
        <w:tblLook w:val="04A0" w:firstRow="1" w:lastRow="0" w:firstColumn="1" w:lastColumn="0" w:noHBand="0" w:noVBand="1"/>
      </w:tblPr>
      <w:tblGrid>
        <w:gridCol w:w="1444"/>
        <w:gridCol w:w="2084"/>
        <w:gridCol w:w="6300"/>
      </w:tblGrid>
      <w:tr w:rsidR="001F2595" w14:paraId="424CF69A" w14:textId="2C3C1481" w:rsidTr="00AB4FC5">
        <w:trPr>
          <w:trHeight w:val="554"/>
        </w:trPr>
        <w:tc>
          <w:tcPr>
            <w:tcW w:w="1444" w:type="dxa"/>
          </w:tcPr>
          <w:p w14:paraId="3E076CE6" w14:textId="07C50DD4" w:rsidR="001F2595" w:rsidRPr="001F2595" w:rsidRDefault="001F2595" w:rsidP="00A24DBD">
            <w:pPr>
              <w:pStyle w:val="NormalWeb"/>
              <w:rPr>
                <w:rFonts w:ascii="Arial" w:hAnsi="Arial" w:cs="Arial"/>
                <w:b/>
                <w:bCs/>
                <w:color w:val="000000" w:themeColor="text1"/>
              </w:rPr>
            </w:pPr>
            <w:r>
              <w:rPr>
                <w:rFonts w:ascii="Arial" w:hAnsi="Arial" w:cs="Arial"/>
                <w:b/>
                <w:bCs/>
                <w:color w:val="000000" w:themeColor="text1"/>
              </w:rPr>
              <w:t>Grant Assurance</w:t>
            </w:r>
          </w:p>
        </w:tc>
        <w:tc>
          <w:tcPr>
            <w:tcW w:w="1971" w:type="dxa"/>
          </w:tcPr>
          <w:p w14:paraId="3DE982D5" w14:textId="15F05AC0" w:rsidR="001F2595" w:rsidRPr="001F2595" w:rsidRDefault="001F2595" w:rsidP="00A24DBD">
            <w:pPr>
              <w:pStyle w:val="NormalWeb"/>
              <w:rPr>
                <w:rFonts w:ascii="Arial" w:hAnsi="Arial" w:cs="Arial"/>
                <w:b/>
                <w:bCs/>
                <w:color w:val="000000" w:themeColor="text1"/>
              </w:rPr>
            </w:pPr>
            <w:r w:rsidRPr="001F2595">
              <w:rPr>
                <w:rFonts w:ascii="Arial" w:hAnsi="Arial" w:cs="Arial"/>
                <w:b/>
                <w:bCs/>
                <w:color w:val="000000" w:themeColor="text1"/>
              </w:rPr>
              <w:t>Title</w:t>
            </w:r>
          </w:p>
        </w:tc>
        <w:tc>
          <w:tcPr>
            <w:tcW w:w="6413" w:type="dxa"/>
          </w:tcPr>
          <w:p w14:paraId="17EB6BBD" w14:textId="426F8EB8" w:rsidR="001F2595" w:rsidRPr="001F2595" w:rsidRDefault="001F2595" w:rsidP="00A24DBD">
            <w:pPr>
              <w:pStyle w:val="NormalWeb"/>
              <w:rPr>
                <w:rFonts w:ascii="Arial" w:hAnsi="Arial" w:cs="Arial"/>
                <w:b/>
                <w:bCs/>
                <w:color w:val="000000" w:themeColor="text1"/>
              </w:rPr>
            </w:pPr>
            <w:r>
              <w:rPr>
                <w:rFonts w:ascii="Arial" w:hAnsi="Arial" w:cs="Arial"/>
                <w:b/>
                <w:bCs/>
                <w:color w:val="000000" w:themeColor="text1"/>
              </w:rPr>
              <w:t>Summary</w:t>
            </w:r>
          </w:p>
        </w:tc>
      </w:tr>
      <w:tr w:rsidR="001F2595" w14:paraId="48F1F060" w14:textId="7A18085E" w:rsidTr="00AB4FC5">
        <w:trPr>
          <w:trHeight w:val="543"/>
        </w:trPr>
        <w:tc>
          <w:tcPr>
            <w:tcW w:w="1444" w:type="dxa"/>
          </w:tcPr>
          <w:p w14:paraId="1D9D47E4" w14:textId="40D6315F" w:rsidR="001F2595" w:rsidRDefault="001F2595" w:rsidP="00A24DBD">
            <w:pPr>
              <w:pStyle w:val="NormalWeb"/>
              <w:rPr>
                <w:rFonts w:ascii="Arial" w:hAnsi="Arial" w:cs="Arial"/>
                <w:color w:val="000000" w:themeColor="text1"/>
              </w:rPr>
            </w:pPr>
            <w:r>
              <w:rPr>
                <w:rFonts w:ascii="Arial" w:hAnsi="Arial" w:cs="Arial"/>
                <w:color w:val="000000" w:themeColor="text1"/>
              </w:rPr>
              <w:t>1</w:t>
            </w:r>
          </w:p>
        </w:tc>
        <w:tc>
          <w:tcPr>
            <w:tcW w:w="1971" w:type="dxa"/>
          </w:tcPr>
          <w:p w14:paraId="35DBB66B" w14:textId="1FED9FBC" w:rsidR="001F2595" w:rsidRDefault="001F2595" w:rsidP="00A24DBD">
            <w:pPr>
              <w:pStyle w:val="NormalWeb"/>
              <w:rPr>
                <w:rFonts w:ascii="Arial" w:hAnsi="Arial" w:cs="Arial"/>
                <w:color w:val="000000" w:themeColor="text1"/>
              </w:rPr>
            </w:pPr>
            <w:r>
              <w:rPr>
                <w:rFonts w:ascii="Arial" w:hAnsi="Arial" w:cs="Arial"/>
                <w:color w:val="000000" w:themeColor="text1"/>
              </w:rPr>
              <w:t>General Federal Requirements</w:t>
            </w:r>
          </w:p>
        </w:tc>
        <w:tc>
          <w:tcPr>
            <w:tcW w:w="6413" w:type="dxa"/>
          </w:tcPr>
          <w:p w14:paraId="0705F643" w14:textId="3B0EB45A" w:rsidR="001F2595" w:rsidRDefault="008D21C4" w:rsidP="00A24DBD">
            <w:pPr>
              <w:pStyle w:val="NormalWeb"/>
              <w:rPr>
                <w:rFonts w:ascii="Arial" w:hAnsi="Arial" w:cs="Arial"/>
                <w:color w:val="000000" w:themeColor="text1"/>
              </w:rPr>
            </w:pPr>
            <w:r>
              <w:rPr>
                <w:rFonts w:ascii="Arial" w:hAnsi="Arial" w:cs="Arial"/>
                <w:color w:val="000000" w:themeColor="text1"/>
              </w:rPr>
              <w:t>All applicable Federal laws, regulations, executive orders, policies, guidelines, and requirements</w:t>
            </w:r>
          </w:p>
        </w:tc>
      </w:tr>
      <w:tr w:rsidR="001F2595" w14:paraId="49DF01FA" w14:textId="47C5E737" w:rsidTr="00AB4FC5">
        <w:trPr>
          <w:trHeight w:val="277"/>
        </w:trPr>
        <w:tc>
          <w:tcPr>
            <w:tcW w:w="1444" w:type="dxa"/>
          </w:tcPr>
          <w:p w14:paraId="47FB36D0" w14:textId="5138CCAA" w:rsidR="001F2595" w:rsidRDefault="005D332F" w:rsidP="00A24DBD">
            <w:pPr>
              <w:pStyle w:val="NormalWeb"/>
              <w:rPr>
                <w:rFonts w:ascii="Arial" w:hAnsi="Arial" w:cs="Arial"/>
                <w:color w:val="000000" w:themeColor="text1"/>
              </w:rPr>
            </w:pPr>
            <w:r>
              <w:rPr>
                <w:rFonts w:ascii="Arial" w:hAnsi="Arial" w:cs="Arial"/>
                <w:color w:val="000000" w:themeColor="text1"/>
              </w:rPr>
              <w:t>2</w:t>
            </w:r>
          </w:p>
        </w:tc>
        <w:tc>
          <w:tcPr>
            <w:tcW w:w="1971" w:type="dxa"/>
          </w:tcPr>
          <w:p w14:paraId="0B72B038" w14:textId="16B17A60" w:rsidR="001F2595" w:rsidRDefault="005D332F" w:rsidP="00A24DBD">
            <w:pPr>
              <w:pStyle w:val="NormalWeb"/>
              <w:rPr>
                <w:rFonts w:ascii="Arial" w:hAnsi="Arial" w:cs="Arial"/>
                <w:color w:val="000000" w:themeColor="text1"/>
              </w:rPr>
            </w:pPr>
            <w:r>
              <w:rPr>
                <w:rFonts w:ascii="Arial" w:hAnsi="Arial" w:cs="Arial"/>
                <w:color w:val="000000" w:themeColor="text1"/>
              </w:rPr>
              <w:t>Responsibility and Authority of the Sponsor</w:t>
            </w:r>
          </w:p>
        </w:tc>
        <w:tc>
          <w:tcPr>
            <w:tcW w:w="6413" w:type="dxa"/>
          </w:tcPr>
          <w:p w14:paraId="0E44175A" w14:textId="2F64E1EC" w:rsidR="001F2595" w:rsidRDefault="005D332F" w:rsidP="00A24DBD">
            <w:pPr>
              <w:pStyle w:val="NormalWeb"/>
              <w:rPr>
                <w:rFonts w:ascii="Arial" w:hAnsi="Arial" w:cs="Arial"/>
                <w:color w:val="000000" w:themeColor="text1"/>
              </w:rPr>
            </w:pPr>
            <w:r>
              <w:rPr>
                <w:rFonts w:ascii="Arial" w:hAnsi="Arial" w:cs="Arial"/>
                <w:color w:val="000000" w:themeColor="text1"/>
              </w:rPr>
              <w:t>Public agency sponsor has legal authority to apply for grant, to finance and carry out proposed project, including all understandings and assurances</w:t>
            </w:r>
          </w:p>
        </w:tc>
      </w:tr>
      <w:tr w:rsidR="00AB4FC5" w14:paraId="734F43B9" w14:textId="77777777" w:rsidTr="00AB4FC5">
        <w:trPr>
          <w:trHeight w:val="277"/>
        </w:trPr>
        <w:tc>
          <w:tcPr>
            <w:tcW w:w="1444" w:type="dxa"/>
          </w:tcPr>
          <w:p w14:paraId="4F15277D" w14:textId="42E60851" w:rsidR="00AB4FC5" w:rsidRDefault="00AB4FC5" w:rsidP="00A24DBD">
            <w:pPr>
              <w:pStyle w:val="NormalWeb"/>
              <w:rPr>
                <w:rFonts w:ascii="Arial" w:hAnsi="Arial" w:cs="Arial"/>
                <w:color w:val="000000" w:themeColor="text1"/>
              </w:rPr>
            </w:pPr>
            <w:r>
              <w:rPr>
                <w:rFonts w:ascii="Arial" w:hAnsi="Arial" w:cs="Arial"/>
                <w:color w:val="000000" w:themeColor="text1"/>
              </w:rPr>
              <w:t>3</w:t>
            </w:r>
          </w:p>
        </w:tc>
        <w:tc>
          <w:tcPr>
            <w:tcW w:w="1971" w:type="dxa"/>
          </w:tcPr>
          <w:p w14:paraId="7998D048" w14:textId="56BA7072" w:rsidR="00AB4FC5" w:rsidRDefault="00E87A9B" w:rsidP="00A24DBD">
            <w:pPr>
              <w:pStyle w:val="NormalWeb"/>
              <w:rPr>
                <w:rFonts w:ascii="Arial" w:hAnsi="Arial" w:cs="Arial"/>
                <w:color w:val="000000" w:themeColor="text1"/>
              </w:rPr>
            </w:pPr>
            <w:r>
              <w:rPr>
                <w:rFonts w:ascii="Arial" w:hAnsi="Arial" w:cs="Arial"/>
                <w:color w:val="000000" w:themeColor="text1"/>
              </w:rPr>
              <w:t>Sponsor fund availability</w:t>
            </w:r>
          </w:p>
        </w:tc>
        <w:tc>
          <w:tcPr>
            <w:tcW w:w="6413" w:type="dxa"/>
          </w:tcPr>
          <w:p w14:paraId="767B4D3E" w14:textId="47BC6775" w:rsidR="00AB4FC5" w:rsidRDefault="00E87A9B" w:rsidP="00A24DBD">
            <w:pPr>
              <w:pStyle w:val="NormalWeb"/>
              <w:rPr>
                <w:rFonts w:ascii="Arial" w:hAnsi="Arial" w:cs="Arial"/>
                <w:color w:val="000000" w:themeColor="text1"/>
              </w:rPr>
            </w:pPr>
            <w:r>
              <w:rPr>
                <w:rFonts w:ascii="Arial" w:hAnsi="Arial" w:cs="Arial"/>
                <w:color w:val="000000" w:themeColor="text1"/>
              </w:rPr>
              <w:t>Sponsor has sufficient funds for their portion to assure operations and maintenance of items funded</w:t>
            </w:r>
          </w:p>
        </w:tc>
      </w:tr>
      <w:tr w:rsidR="007A4D7F" w14:paraId="6662875B" w14:textId="77777777" w:rsidTr="00AB4FC5">
        <w:trPr>
          <w:trHeight w:val="277"/>
        </w:trPr>
        <w:tc>
          <w:tcPr>
            <w:tcW w:w="1444" w:type="dxa"/>
          </w:tcPr>
          <w:p w14:paraId="2515D879" w14:textId="3DF24092" w:rsidR="007A4D7F" w:rsidRDefault="007A4D7F" w:rsidP="00A24DBD">
            <w:pPr>
              <w:pStyle w:val="NormalWeb"/>
              <w:rPr>
                <w:rFonts w:ascii="Arial" w:hAnsi="Arial" w:cs="Arial"/>
                <w:color w:val="000000" w:themeColor="text1"/>
              </w:rPr>
            </w:pPr>
            <w:r>
              <w:rPr>
                <w:rFonts w:ascii="Arial" w:hAnsi="Arial" w:cs="Arial"/>
                <w:color w:val="000000" w:themeColor="text1"/>
              </w:rPr>
              <w:t xml:space="preserve">4 </w:t>
            </w:r>
          </w:p>
        </w:tc>
        <w:tc>
          <w:tcPr>
            <w:tcW w:w="1971" w:type="dxa"/>
          </w:tcPr>
          <w:p w14:paraId="521E5201" w14:textId="28C60601" w:rsidR="007A4D7F" w:rsidRDefault="007A4D7F" w:rsidP="00A24DBD">
            <w:pPr>
              <w:pStyle w:val="NormalWeb"/>
              <w:rPr>
                <w:rFonts w:ascii="Arial" w:hAnsi="Arial" w:cs="Arial"/>
                <w:color w:val="000000" w:themeColor="text1"/>
              </w:rPr>
            </w:pPr>
            <w:r>
              <w:rPr>
                <w:rFonts w:ascii="Arial" w:hAnsi="Arial" w:cs="Arial"/>
                <w:color w:val="000000" w:themeColor="text1"/>
              </w:rPr>
              <w:t>Good title</w:t>
            </w:r>
          </w:p>
        </w:tc>
        <w:tc>
          <w:tcPr>
            <w:tcW w:w="6413" w:type="dxa"/>
          </w:tcPr>
          <w:p w14:paraId="703CC51B" w14:textId="6473F4AE" w:rsidR="007A4D7F" w:rsidRDefault="007A4D7F" w:rsidP="00A24DBD">
            <w:pPr>
              <w:pStyle w:val="NormalWeb"/>
              <w:rPr>
                <w:rFonts w:ascii="Arial" w:hAnsi="Arial" w:cs="Arial"/>
                <w:color w:val="000000" w:themeColor="text1"/>
              </w:rPr>
            </w:pPr>
            <w:r>
              <w:rPr>
                <w:rFonts w:ascii="Arial" w:hAnsi="Arial" w:cs="Arial"/>
                <w:color w:val="000000" w:themeColor="text1"/>
              </w:rPr>
              <w:t>Sponsor owns good title to land of airport site</w:t>
            </w:r>
          </w:p>
        </w:tc>
      </w:tr>
      <w:tr w:rsidR="003F7E75" w14:paraId="45C8C36B" w14:textId="77777777" w:rsidTr="00AB4FC5">
        <w:trPr>
          <w:trHeight w:val="277"/>
        </w:trPr>
        <w:tc>
          <w:tcPr>
            <w:tcW w:w="1444" w:type="dxa"/>
          </w:tcPr>
          <w:p w14:paraId="14344BFF" w14:textId="41FDA6D4" w:rsidR="003F7E75" w:rsidRDefault="003F7E75" w:rsidP="00A24DBD">
            <w:pPr>
              <w:pStyle w:val="NormalWeb"/>
              <w:rPr>
                <w:rFonts w:ascii="Arial" w:hAnsi="Arial" w:cs="Arial"/>
                <w:color w:val="000000" w:themeColor="text1"/>
              </w:rPr>
            </w:pPr>
            <w:r>
              <w:rPr>
                <w:rFonts w:ascii="Arial" w:hAnsi="Arial" w:cs="Arial"/>
                <w:color w:val="000000" w:themeColor="text1"/>
              </w:rPr>
              <w:t>5</w:t>
            </w:r>
          </w:p>
        </w:tc>
        <w:tc>
          <w:tcPr>
            <w:tcW w:w="1971" w:type="dxa"/>
          </w:tcPr>
          <w:p w14:paraId="355436FA" w14:textId="5F32487C" w:rsidR="003F7E75" w:rsidRDefault="003F7E75" w:rsidP="00A24DBD">
            <w:pPr>
              <w:pStyle w:val="NormalWeb"/>
              <w:rPr>
                <w:rFonts w:ascii="Arial" w:hAnsi="Arial" w:cs="Arial"/>
                <w:color w:val="000000" w:themeColor="text1"/>
              </w:rPr>
            </w:pPr>
            <w:r>
              <w:rPr>
                <w:rFonts w:ascii="Arial" w:hAnsi="Arial" w:cs="Arial"/>
                <w:color w:val="000000" w:themeColor="text1"/>
              </w:rPr>
              <w:t>Preserving rights and powers</w:t>
            </w:r>
          </w:p>
        </w:tc>
        <w:tc>
          <w:tcPr>
            <w:tcW w:w="6413" w:type="dxa"/>
          </w:tcPr>
          <w:p w14:paraId="7ACDD747" w14:textId="27C0F6F7" w:rsidR="003F7E75" w:rsidRDefault="003F7E75" w:rsidP="00A24DBD">
            <w:pPr>
              <w:pStyle w:val="NormalWeb"/>
              <w:rPr>
                <w:rFonts w:ascii="Arial" w:hAnsi="Arial" w:cs="Arial"/>
                <w:color w:val="000000" w:themeColor="text1"/>
              </w:rPr>
            </w:pPr>
            <w:r>
              <w:rPr>
                <w:rFonts w:ascii="Arial" w:hAnsi="Arial" w:cs="Arial"/>
                <w:color w:val="000000" w:themeColor="text1"/>
              </w:rPr>
              <w:t xml:space="preserve">Sponsor will not take or permit any action which would deprive it of rights and powers necessary to perform terms, conditions and assurances and will act promptly to acquire, </w:t>
            </w:r>
            <w:r w:rsidR="000F67AF">
              <w:rPr>
                <w:rFonts w:ascii="Arial" w:hAnsi="Arial" w:cs="Arial"/>
                <w:color w:val="000000" w:themeColor="text1"/>
              </w:rPr>
              <w:t>extinguish,</w:t>
            </w:r>
            <w:r>
              <w:rPr>
                <w:rFonts w:ascii="Arial" w:hAnsi="Arial" w:cs="Arial"/>
                <w:color w:val="000000" w:themeColor="text1"/>
              </w:rPr>
              <w:t xml:space="preserve"> or modify any outstanding rights or claims of right of others which would interfere with performance by sponsor</w:t>
            </w:r>
          </w:p>
        </w:tc>
      </w:tr>
      <w:tr w:rsidR="003F7E75" w14:paraId="713715D3" w14:textId="77777777" w:rsidTr="00AB4FC5">
        <w:trPr>
          <w:trHeight w:val="277"/>
        </w:trPr>
        <w:tc>
          <w:tcPr>
            <w:tcW w:w="1444" w:type="dxa"/>
          </w:tcPr>
          <w:p w14:paraId="47E2ED5B" w14:textId="74A89E6D" w:rsidR="003F7E75" w:rsidRDefault="000F67AF" w:rsidP="00A24DBD">
            <w:pPr>
              <w:pStyle w:val="NormalWeb"/>
              <w:rPr>
                <w:rFonts w:ascii="Arial" w:hAnsi="Arial" w:cs="Arial"/>
                <w:color w:val="000000" w:themeColor="text1"/>
              </w:rPr>
            </w:pPr>
            <w:r>
              <w:rPr>
                <w:rFonts w:ascii="Arial" w:hAnsi="Arial" w:cs="Arial"/>
                <w:color w:val="000000" w:themeColor="text1"/>
              </w:rPr>
              <w:t>6</w:t>
            </w:r>
          </w:p>
        </w:tc>
        <w:tc>
          <w:tcPr>
            <w:tcW w:w="1971" w:type="dxa"/>
          </w:tcPr>
          <w:p w14:paraId="67B88483" w14:textId="5DB77A4E" w:rsidR="003F7E75" w:rsidRDefault="000F67AF" w:rsidP="00A24DBD">
            <w:pPr>
              <w:pStyle w:val="NormalWeb"/>
              <w:rPr>
                <w:rFonts w:ascii="Arial" w:hAnsi="Arial" w:cs="Arial"/>
                <w:color w:val="000000" w:themeColor="text1"/>
              </w:rPr>
            </w:pPr>
            <w:r>
              <w:rPr>
                <w:rFonts w:ascii="Arial" w:hAnsi="Arial" w:cs="Arial"/>
                <w:color w:val="000000" w:themeColor="text1"/>
              </w:rPr>
              <w:t>Consistency with local plans</w:t>
            </w:r>
          </w:p>
        </w:tc>
        <w:tc>
          <w:tcPr>
            <w:tcW w:w="6413" w:type="dxa"/>
          </w:tcPr>
          <w:p w14:paraId="2CC0883B" w14:textId="7C378D20" w:rsidR="003F7E75" w:rsidRDefault="0042610F" w:rsidP="00A24DBD">
            <w:pPr>
              <w:pStyle w:val="NormalWeb"/>
              <w:rPr>
                <w:rFonts w:ascii="Arial" w:hAnsi="Arial" w:cs="Arial"/>
                <w:color w:val="000000" w:themeColor="text1"/>
              </w:rPr>
            </w:pPr>
            <w:r>
              <w:rPr>
                <w:rFonts w:ascii="Arial" w:hAnsi="Arial" w:cs="Arial"/>
                <w:color w:val="000000" w:themeColor="text1"/>
              </w:rPr>
              <w:t>Project is reasonably</w:t>
            </w:r>
            <w:r w:rsidR="007E2B65">
              <w:rPr>
                <w:rFonts w:ascii="Arial" w:hAnsi="Arial" w:cs="Arial"/>
                <w:color w:val="000000" w:themeColor="text1"/>
              </w:rPr>
              <w:t xml:space="preserve"> consistent with plans (existing at the time of submission of this application) of public agencies for development of the area surrounding the airport</w:t>
            </w:r>
          </w:p>
        </w:tc>
      </w:tr>
      <w:tr w:rsidR="007E2B65" w14:paraId="2A71ABA7" w14:textId="77777777" w:rsidTr="00AB4FC5">
        <w:trPr>
          <w:trHeight w:val="277"/>
        </w:trPr>
        <w:tc>
          <w:tcPr>
            <w:tcW w:w="1444" w:type="dxa"/>
          </w:tcPr>
          <w:p w14:paraId="0E0DBF0E" w14:textId="65D2F58A" w:rsidR="007E2B65" w:rsidRDefault="007E2B65" w:rsidP="00A24DBD">
            <w:pPr>
              <w:pStyle w:val="NormalWeb"/>
              <w:rPr>
                <w:rFonts w:ascii="Arial" w:hAnsi="Arial" w:cs="Arial"/>
                <w:color w:val="000000" w:themeColor="text1"/>
              </w:rPr>
            </w:pPr>
            <w:r>
              <w:rPr>
                <w:rFonts w:ascii="Arial" w:hAnsi="Arial" w:cs="Arial"/>
                <w:color w:val="000000" w:themeColor="text1"/>
              </w:rPr>
              <w:t>7</w:t>
            </w:r>
          </w:p>
        </w:tc>
        <w:tc>
          <w:tcPr>
            <w:tcW w:w="1971" w:type="dxa"/>
          </w:tcPr>
          <w:p w14:paraId="40672838" w14:textId="3DB55FE1" w:rsidR="007E2B65" w:rsidRDefault="007E2B65" w:rsidP="00A24DBD">
            <w:pPr>
              <w:pStyle w:val="NormalWeb"/>
              <w:rPr>
                <w:rFonts w:ascii="Arial" w:hAnsi="Arial" w:cs="Arial"/>
                <w:color w:val="000000" w:themeColor="text1"/>
              </w:rPr>
            </w:pPr>
            <w:r>
              <w:rPr>
                <w:rFonts w:ascii="Arial" w:hAnsi="Arial" w:cs="Arial"/>
                <w:color w:val="000000" w:themeColor="text1"/>
              </w:rPr>
              <w:t xml:space="preserve">Consideration of local interest </w:t>
            </w:r>
          </w:p>
        </w:tc>
        <w:tc>
          <w:tcPr>
            <w:tcW w:w="6413" w:type="dxa"/>
          </w:tcPr>
          <w:p w14:paraId="507EC5A8" w14:textId="338C3A61" w:rsidR="007E2B65" w:rsidRDefault="007E2B65" w:rsidP="00A24DBD">
            <w:pPr>
              <w:pStyle w:val="NormalWeb"/>
              <w:rPr>
                <w:rFonts w:ascii="Arial" w:hAnsi="Arial" w:cs="Arial"/>
                <w:color w:val="000000" w:themeColor="text1"/>
              </w:rPr>
            </w:pPr>
            <w:r>
              <w:rPr>
                <w:rFonts w:ascii="Arial" w:hAnsi="Arial" w:cs="Arial"/>
                <w:color w:val="000000" w:themeColor="text1"/>
              </w:rPr>
              <w:t>Fair consideration to interest of communities in or near where project may be located</w:t>
            </w:r>
          </w:p>
        </w:tc>
      </w:tr>
      <w:tr w:rsidR="007E2B65" w14:paraId="2BB3E556" w14:textId="77777777" w:rsidTr="00AB4FC5">
        <w:trPr>
          <w:trHeight w:val="277"/>
        </w:trPr>
        <w:tc>
          <w:tcPr>
            <w:tcW w:w="1444" w:type="dxa"/>
          </w:tcPr>
          <w:p w14:paraId="776E43B2" w14:textId="3026F801" w:rsidR="007E2B65" w:rsidRDefault="001F2B27" w:rsidP="00A24DBD">
            <w:pPr>
              <w:pStyle w:val="NormalWeb"/>
              <w:rPr>
                <w:rFonts w:ascii="Arial" w:hAnsi="Arial" w:cs="Arial"/>
                <w:color w:val="000000" w:themeColor="text1"/>
              </w:rPr>
            </w:pPr>
            <w:r>
              <w:rPr>
                <w:rFonts w:ascii="Arial" w:hAnsi="Arial" w:cs="Arial"/>
                <w:color w:val="000000" w:themeColor="text1"/>
              </w:rPr>
              <w:t>8</w:t>
            </w:r>
          </w:p>
        </w:tc>
        <w:tc>
          <w:tcPr>
            <w:tcW w:w="1971" w:type="dxa"/>
          </w:tcPr>
          <w:p w14:paraId="5C280B35" w14:textId="160C0146" w:rsidR="007E2B65" w:rsidRDefault="001F2B27" w:rsidP="00A24DBD">
            <w:pPr>
              <w:pStyle w:val="NormalWeb"/>
              <w:rPr>
                <w:rFonts w:ascii="Arial" w:hAnsi="Arial" w:cs="Arial"/>
                <w:color w:val="000000" w:themeColor="text1"/>
              </w:rPr>
            </w:pPr>
            <w:r>
              <w:rPr>
                <w:rFonts w:ascii="Arial" w:hAnsi="Arial" w:cs="Arial"/>
                <w:color w:val="000000" w:themeColor="text1"/>
              </w:rPr>
              <w:t>Consultation with users</w:t>
            </w:r>
          </w:p>
        </w:tc>
        <w:tc>
          <w:tcPr>
            <w:tcW w:w="6413" w:type="dxa"/>
          </w:tcPr>
          <w:p w14:paraId="0742E0BA" w14:textId="7DF0544F" w:rsidR="007E2B65" w:rsidRDefault="00F94A67" w:rsidP="00A24DBD">
            <w:pPr>
              <w:pStyle w:val="NormalWeb"/>
              <w:rPr>
                <w:rFonts w:ascii="Arial" w:hAnsi="Arial" w:cs="Arial"/>
                <w:color w:val="000000" w:themeColor="text1"/>
              </w:rPr>
            </w:pPr>
            <w:r>
              <w:rPr>
                <w:rFonts w:ascii="Arial" w:hAnsi="Arial" w:cs="Arial"/>
                <w:color w:val="000000" w:themeColor="text1"/>
              </w:rPr>
              <w:t xml:space="preserve">Reasonable consultations. With affected parties using the airport at which project is proposed </w:t>
            </w:r>
          </w:p>
        </w:tc>
      </w:tr>
      <w:tr w:rsidR="00CB0C7D" w14:paraId="6C99956D" w14:textId="77777777" w:rsidTr="00AB4FC5">
        <w:trPr>
          <w:trHeight w:val="277"/>
        </w:trPr>
        <w:tc>
          <w:tcPr>
            <w:tcW w:w="1444" w:type="dxa"/>
          </w:tcPr>
          <w:p w14:paraId="21FE9CD6" w14:textId="5B066B42" w:rsidR="00CB0C7D" w:rsidRDefault="00CB0C7D" w:rsidP="00A24DBD">
            <w:pPr>
              <w:pStyle w:val="NormalWeb"/>
              <w:rPr>
                <w:rFonts w:ascii="Arial" w:hAnsi="Arial" w:cs="Arial"/>
                <w:color w:val="000000" w:themeColor="text1"/>
              </w:rPr>
            </w:pPr>
            <w:r>
              <w:rPr>
                <w:rFonts w:ascii="Arial" w:hAnsi="Arial" w:cs="Arial"/>
                <w:color w:val="000000" w:themeColor="text1"/>
              </w:rPr>
              <w:t>9</w:t>
            </w:r>
          </w:p>
        </w:tc>
        <w:tc>
          <w:tcPr>
            <w:tcW w:w="1971" w:type="dxa"/>
          </w:tcPr>
          <w:p w14:paraId="3FD38094" w14:textId="03D356C4" w:rsidR="00CB0C7D" w:rsidRDefault="00CB0C7D" w:rsidP="00A24DBD">
            <w:pPr>
              <w:pStyle w:val="NormalWeb"/>
              <w:rPr>
                <w:rFonts w:ascii="Arial" w:hAnsi="Arial" w:cs="Arial"/>
                <w:color w:val="000000" w:themeColor="text1"/>
              </w:rPr>
            </w:pPr>
            <w:r>
              <w:rPr>
                <w:rFonts w:ascii="Arial" w:hAnsi="Arial" w:cs="Arial"/>
                <w:color w:val="000000" w:themeColor="text1"/>
              </w:rPr>
              <w:t>Public hearings</w:t>
            </w:r>
          </w:p>
        </w:tc>
        <w:tc>
          <w:tcPr>
            <w:tcW w:w="6413" w:type="dxa"/>
          </w:tcPr>
          <w:p w14:paraId="2FF88881" w14:textId="6AFF232A" w:rsidR="00CB0C7D" w:rsidRDefault="0050500A" w:rsidP="00A24DBD">
            <w:pPr>
              <w:pStyle w:val="NormalWeb"/>
              <w:rPr>
                <w:rFonts w:ascii="Arial" w:hAnsi="Arial" w:cs="Arial"/>
                <w:color w:val="000000" w:themeColor="text1"/>
              </w:rPr>
            </w:pPr>
            <w:r>
              <w:rPr>
                <w:rFonts w:ascii="Arial" w:hAnsi="Arial" w:cs="Arial"/>
                <w:color w:val="000000" w:themeColor="text1"/>
              </w:rPr>
              <w:t>In projects involving the location of an airport, an airport runway, or a major runway extension, sponsor has afforded opportunity for public hearings to consider economic, social, and environmental effects and consistency with community planning</w:t>
            </w:r>
          </w:p>
        </w:tc>
      </w:tr>
      <w:tr w:rsidR="00C50FAB" w14:paraId="597B7991" w14:textId="77777777" w:rsidTr="00AB4FC5">
        <w:trPr>
          <w:trHeight w:val="277"/>
        </w:trPr>
        <w:tc>
          <w:tcPr>
            <w:tcW w:w="1444" w:type="dxa"/>
          </w:tcPr>
          <w:p w14:paraId="77652F0D" w14:textId="4E5ECB8A" w:rsidR="00C50FAB" w:rsidRDefault="00C50FAB" w:rsidP="00A24DBD">
            <w:pPr>
              <w:pStyle w:val="NormalWeb"/>
              <w:rPr>
                <w:rFonts w:ascii="Arial" w:hAnsi="Arial" w:cs="Arial"/>
                <w:color w:val="000000" w:themeColor="text1"/>
              </w:rPr>
            </w:pPr>
            <w:r>
              <w:rPr>
                <w:rFonts w:ascii="Arial" w:hAnsi="Arial" w:cs="Arial"/>
                <w:color w:val="000000" w:themeColor="text1"/>
              </w:rPr>
              <w:t>10</w:t>
            </w:r>
          </w:p>
        </w:tc>
        <w:tc>
          <w:tcPr>
            <w:tcW w:w="1971" w:type="dxa"/>
          </w:tcPr>
          <w:p w14:paraId="7FCB06BF" w14:textId="6A10FF98" w:rsidR="00C50FAB" w:rsidRDefault="00C50FAB" w:rsidP="00A24DBD">
            <w:pPr>
              <w:pStyle w:val="NormalWeb"/>
              <w:rPr>
                <w:rFonts w:ascii="Arial" w:hAnsi="Arial" w:cs="Arial"/>
                <w:color w:val="000000" w:themeColor="text1"/>
              </w:rPr>
            </w:pPr>
            <w:r>
              <w:rPr>
                <w:rFonts w:ascii="Arial" w:hAnsi="Arial" w:cs="Arial"/>
                <w:color w:val="000000" w:themeColor="text1"/>
              </w:rPr>
              <w:t>Metropolitan planning organization</w:t>
            </w:r>
          </w:p>
        </w:tc>
        <w:tc>
          <w:tcPr>
            <w:tcW w:w="6413" w:type="dxa"/>
          </w:tcPr>
          <w:p w14:paraId="2ACEC580" w14:textId="6462E97D" w:rsidR="00C50FAB" w:rsidRDefault="00E81B94" w:rsidP="00A24DBD">
            <w:pPr>
              <w:pStyle w:val="NormalWeb"/>
              <w:rPr>
                <w:rFonts w:ascii="Arial" w:hAnsi="Arial" w:cs="Arial"/>
                <w:color w:val="000000" w:themeColor="text1"/>
              </w:rPr>
            </w:pPr>
            <w:r>
              <w:rPr>
                <w:rFonts w:ascii="Arial" w:hAnsi="Arial" w:cs="Arial"/>
                <w:color w:val="000000" w:themeColor="text1"/>
              </w:rPr>
              <w:t>In projects involving the location of an airport, an airport runway, or a major runway extension at medium or large hub airport, sponsor has given metropolitan planning organization proposed amendment to ALP</w:t>
            </w:r>
          </w:p>
        </w:tc>
      </w:tr>
      <w:tr w:rsidR="00E81B94" w14:paraId="5B8BC7F1" w14:textId="77777777" w:rsidTr="00AB4FC5">
        <w:trPr>
          <w:trHeight w:val="277"/>
        </w:trPr>
        <w:tc>
          <w:tcPr>
            <w:tcW w:w="1444" w:type="dxa"/>
          </w:tcPr>
          <w:p w14:paraId="3873B321" w14:textId="4C032A75" w:rsidR="00E81B94" w:rsidRDefault="00E81B94" w:rsidP="00A24DBD">
            <w:pPr>
              <w:pStyle w:val="NormalWeb"/>
              <w:rPr>
                <w:rFonts w:ascii="Arial" w:hAnsi="Arial" w:cs="Arial"/>
                <w:color w:val="000000" w:themeColor="text1"/>
              </w:rPr>
            </w:pPr>
            <w:r>
              <w:rPr>
                <w:rFonts w:ascii="Arial" w:hAnsi="Arial" w:cs="Arial"/>
                <w:color w:val="000000" w:themeColor="text1"/>
              </w:rPr>
              <w:t>11</w:t>
            </w:r>
          </w:p>
        </w:tc>
        <w:tc>
          <w:tcPr>
            <w:tcW w:w="1971" w:type="dxa"/>
          </w:tcPr>
          <w:p w14:paraId="49ABBDD9" w14:textId="1C46AB8C" w:rsidR="00E81B94" w:rsidRDefault="006D4129" w:rsidP="00A24DBD">
            <w:pPr>
              <w:pStyle w:val="NormalWeb"/>
              <w:rPr>
                <w:rFonts w:ascii="Arial" w:hAnsi="Arial" w:cs="Arial"/>
                <w:color w:val="000000" w:themeColor="text1"/>
              </w:rPr>
            </w:pPr>
            <w:r>
              <w:rPr>
                <w:rFonts w:ascii="Arial" w:hAnsi="Arial" w:cs="Arial"/>
                <w:color w:val="000000" w:themeColor="text1"/>
              </w:rPr>
              <w:t>Pavement Preventive Maintenance</w:t>
            </w:r>
          </w:p>
        </w:tc>
        <w:tc>
          <w:tcPr>
            <w:tcW w:w="6413" w:type="dxa"/>
          </w:tcPr>
          <w:p w14:paraId="5C9F04E6" w14:textId="20663543" w:rsidR="00C25BC4" w:rsidRDefault="009C19D4" w:rsidP="00A24DBD">
            <w:pPr>
              <w:pStyle w:val="NormalWeb"/>
              <w:rPr>
                <w:rFonts w:ascii="Arial" w:hAnsi="Arial" w:cs="Arial"/>
                <w:color w:val="000000" w:themeColor="text1"/>
              </w:rPr>
            </w:pPr>
            <w:r>
              <w:rPr>
                <w:rFonts w:ascii="Arial" w:hAnsi="Arial" w:cs="Arial"/>
                <w:color w:val="000000" w:themeColor="text1"/>
              </w:rPr>
              <w:t xml:space="preserve">Projects approved after 1-1-1995, for replacement or reconstruction of pavement at the airport, sponsor assures </w:t>
            </w:r>
            <w:r w:rsidR="00C25BC4">
              <w:rPr>
                <w:rFonts w:ascii="Arial" w:hAnsi="Arial" w:cs="Arial"/>
                <w:color w:val="000000" w:themeColor="text1"/>
              </w:rPr>
              <w:t>or certifies it has implemented an effective airport pavement maintenance-management program for useful life of pavement reconstructed or repaired with federal financial assistance</w:t>
            </w:r>
          </w:p>
        </w:tc>
      </w:tr>
      <w:tr w:rsidR="00C25BC4" w14:paraId="7682C037" w14:textId="77777777" w:rsidTr="00AB4FC5">
        <w:trPr>
          <w:trHeight w:val="277"/>
        </w:trPr>
        <w:tc>
          <w:tcPr>
            <w:tcW w:w="1444" w:type="dxa"/>
          </w:tcPr>
          <w:p w14:paraId="0AACC4FC" w14:textId="031F89FC" w:rsidR="00C25BC4" w:rsidRDefault="00C25BC4" w:rsidP="00A24DBD">
            <w:pPr>
              <w:pStyle w:val="NormalWeb"/>
              <w:rPr>
                <w:rFonts w:ascii="Arial" w:hAnsi="Arial" w:cs="Arial"/>
                <w:color w:val="000000" w:themeColor="text1"/>
              </w:rPr>
            </w:pPr>
            <w:r>
              <w:rPr>
                <w:rFonts w:ascii="Arial" w:hAnsi="Arial" w:cs="Arial"/>
                <w:color w:val="000000" w:themeColor="text1"/>
              </w:rPr>
              <w:lastRenderedPageBreak/>
              <w:t xml:space="preserve">12 </w:t>
            </w:r>
          </w:p>
        </w:tc>
        <w:tc>
          <w:tcPr>
            <w:tcW w:w="1971" w:type="dxa"/>
          </w:tcPr>
          <w:p w14:paraId="210DB79D" w14:textId="416D1E0C" w:rsidR="00C25BC4" w:rsidRDefault="00805FC7" w:rsidP="00A24DBD">
            <w:pPr>
              <w:pStyle w:val="NormalWeb"/>
              <w:rPr>
                <w:rFonts w:ascii="Arial" w:hAnsi="Arial" w:cs="Arial"/>
                <w:color w:val="000000" w:themeColor="text1"/>
              </w:rPr>
            </w:pPr>
            <w:r>
              <w:rPr>
                <w:rFonts w:ascii="Arial" w:hAnsi="Arial" w:cs="Arial"/>
                <w:color w:val="000000" w:themeColor="text1"/>
              </w:rPr>
              <w:t>Terminal development prerequisites</w:t>
            </w:r>
          </w:p>
        </w:tc>
        <w:tc>
          <w:tcPr>
            <w:tcW w:w="6413" w:type="dxa"/>
          </w:tcPr>
          <w:p w14:paraId="2649C120" w14:textId="4892D92D" w:rsidR="00C25BC4" w:rsidRDefault="00A735CA" w:rsidP="00A24DBD">
            <w:pPr>
              <w:pStyle w:val="NormalWeb"/>
              <w:rPr>
                <w:rFonts w:ascii="Arial" w:hAnsi="Arial" w:cs="Arial"/>
                <w:color w:val="000000" w:themeColor="text1"/>
              </w:rPr>
            </w:pPr>
            <w:r>
              <w:rPr>
                <w:rFonts w:ascii="Arial" w:hAnsi="Arial" w:cs="Arial"/>
                <w:color w:val="000000" w:themeColor="text1"/>
              </w:rPr>
              <w:t>For projects which include terminal development, sponsor has all safety equipment required and has provided access to passenger enplaning and deplaning area</w:t>
            </w:r>
          </w:p>
        </w:tc>
      </w:tr>
      <w:tr w:rsidR="00A735CA" w14:paraId="35E65B05" w14:textId="77777777" w:rsidTr="00AB4FC5">
        <w:trPr>
          <w:trHeight w:val="277"/>
        </w:trPr>
        <w:tc>
          <w:tcPr>
            <w:tcW w:w="1444" w:type="dxa"/>
          </w:tcPr>
          <w:p w14:paraId="3E823379" w14:textId="3A88B5D6" w:rsidR="00A735CA" w:rsidRDefault="00A735CA" w:rsidP="00A24DBD">
            <w:pPr>
              <w:pStyle w:val="NormalWeb"/>
              <w:rPr>
                <w:rFonts w:ascii="Arial" w:hAnsi="Arial" w:cs="Arial"/>
                <w:color w:val="000000" w:themeColor="text1"/>
              </w:rPr>
            </w:pPr>
            <w:r>
              <w:rPr>
                <w:rFonts w:ascii="Arial" w:hAnsi="Arial" w:cs="Arial"/>
                <w:color w:val="000000" w:themeColor="text1"/>
              </w:rPr>
              <w:t>13</w:t>
            </w:r>
          </w:p>
        </w:tc>
        <w:tc>
          <w:tcPr>
            <w:tcW w:w="1971" w:type="dxa"/>
          </w:tcPr>
          <w:p w14:paraId="23FD8B0A" w14:textId="7045FC4B" w:rsidR="00A735CA" w:rsidRDefault="00DD6E33" w:rsidP="00A24DBD">
            <w:pPr>
              <w:pStyle w:val="NormalWeb"/>
              <w:rPr>
                <w:rFonts w:ascii="Arial" w:hAnsi="Arial" w:cs="Arial"/>
                <w:color w:val="000000" w:themeColor="text1"/>
              </w:rPr>
            </w:pPr>
            <w:r>
              <w:rPr>
                <w:rFonts w:ascii="Arial" w:hAnsi="Arial" w:cs="Arial"/>
                <w:color w:val="000000" w:themeColor="text1"/>
              </w:rPr>
              <w:t>Accounting system, audit, and record keeping requirements</w:t>
            </w:r>
          </w:p>
        </w:tc>
        <w:tc>
          <w:tcPr>
            <w:tcW w:w="6413" w:type="dxa"/>
          </w:tcPr>
          <w:p w14:paraId="50CBCF8E" w14:textId="0B31285A" w:rsidR="00A735CA" w:rsidRDefault="00A46699" w:rsidP="00A24DBD">
            <w:pPr>
              <w:pStyle w:val="NormalWeb"/>
              <w:rPr>
                <w:rFonts w:ascii="Arial" w:hAnsi="Arial" w:cs="Arial"/>
                <w:color w:val="000000" w:themeColor="text1"/>
              </w:rPr>
            </w:pPr>
            <w:r>
              <w:rPr>
                <w:rFonts w:ascii="Arial" w:hAnsi="Arial" w:cs="Arial"/>
                <w:color w:val="000000" w:themeColor="text1"/>
              </w:rPr>
              <w:t xml:space="preserve">Fully disclose amount and disposition, total cost of project, and other financial records, and makes them available to </w:t>
            </w:r>
            <w:r>
              <w:rPr>
                <w:rFonts w:ascii="Arial" w:hAnsi="Arial" w:cs="Arial"/>
                <w:color w:val="000000" w:themeColor="text1"/>
              </w:rPr>
              <w:br/>
              <w:t>Secretary and the Comptroller General of the U.S. etc.</w:t>
            </w:r>
          </w:p>
        </w:tc>
      </w:tr>
      <w:tr w:rsidR="00A46699" w14:paraId="475BD833" w14:textId="77777777" w:rsidTr="00AB4FC5">
        <w:trPr>
          <w:trHeight w:val="277"/>
        </w:trPr>
        <w:tc>
          <w:tcPr>
            <w:tcW w:w="1444" w:type="dxa"/>
          </w:tcPr>
          <w:p w14:paraId="2F5F3F43" w14:textId="46B8B79A" w:rsidR="00A46699" w:rsidRDefault="00A46699" w:rsidP="00A24DBD">
            <w:pPr>
              <w:pStyle w:val="NormalWeb"/>
              <w:rPr>
                <w:rFonts w:ascii="Arial" w:hAnsi="Arial" w:cs="Arial"/>
                <w:color w:val="000000" w:themeColor="text1"/>
              </w:rPr>
            </w:pPr>
            <w:r>
              <w:rPr>
                <w:rFonts w:ascii="Arial" w:hAnsi="Arial" w:cs="Arial"/>
                <w:color w:val="000000" w:themeColor="text1"/>
              </w:rPr>
              <w:t xml:space="preserve">14 </w:t>
            </w:r>
          </w:p>
        </w:tc>
        <w:tc>
          <w:tcPr>
            <w:tcW w:w="1971" w:type="dxa"/>
          </w:tcPr>
          <w:p w14:paraId="740AC048" w14:textId="73275E3D" w:rsidR="00A46699" w:rsidRDefault="00A46699" w:rsidP="00A24DBD">
            <w:pPr>
              <w:pStyle w:val="NormalWeb"/>
              <w:rPr>
                <w:rFonts w:ascii="Arial" w:hAnsi="Arial" w:cs="Arial"/>
                <w:color w:val="000000" w:themeColor="text1"/>
              </w:rPr>
            </w:pPr>
            <w:r>
              <w:rPr>
                <w:rFonts w:ascii="Arial" w:hAnsi="Arial" w:cs="Arial"/>
                <w:color w:val="000000" w:themeColor="text1"/>
              </w:rPr>
              <w:t>Minimum wage rates</w:t>
            </w:r>
          </w:p>
        </w:tc>
        <w:tc>
          <w:tcPr>
            <w:tcW w:w="6413" w:type="dxa"/>
          </w:tcPr>
          <w:p w14:paraId="5B7F8D48" w14:textId="658CA734" w:rsidR="00A46699" w:rsidRDefault="00A46699" w:rsidP="00A24DBD">
            <w:pPr>
              <w:pStyle w:val="NormalWeb"/>
              <w:rPr>
                <w:rFonts w:ascii="Arial" w:hAnsi="Arial" w:cs="Arial"/>
                <w:color w:val="000000" w:themeColor="text1"/>
              </w:rPr>
            </w:pPr>
            <w:r>
              <w:rPr>
                <w:rFonts w:ascii="Arial" w:hAnsi="Arial" w:cs="Arial"/>
                <w:color w:val="000000" w:themeColor="text1"/>
              </w:rPr>
              <w:t>Sponsor shall include in all contracts more than $2,000 for work which involve labor, provisions establishing minimum rates of wages</w:t>
            </w:r>
          </w:p>
        </w:tc>
      </w:tr>
      <w:tr w:rsidR="00A46699" w14:paraId="3F070DBC" w14:textId="77777777" w:rsidTr="00AB4FC5">
        <w:trPr>
          <w:trHeight w:val="277"/>
        </w:trPr>
        <w:tc>
          <w:tcPr>
            <w:tcW w:w="1444" w:type="dxa"/>
          </w:tcPr>
          <w:p w14:paraId="1046D908" w14:textId="75B45FBA" w:rsidR="00A46699" w:rsidRDefault="00A46699" w:rsidP="00A24DBD">
            <w:pPr>
              <w:pStyle w:val="NormalWeb"/>
              <w:rPr>
                <w:rFonts w:ascii="Arial" w:hAnsi="Arial" w:cs="Arial"/>
                <w:color w:val="000000" w:themeColor="text1"/>
              </w:rPr>
            </w:pPr>
            <w:r>
              <w:rPr>
                <w:rFonts w:ascii="Arial" w:hAnsi="Arial" w:cs="Arial"/>
                <w:color w:val="000000" w:themeColor="text1"/>
              </w:rPr>
              <w:t>15</w:t>
            </w:r>
          </w:p>
        </w:tc>
        <w:tc>
          <w:tcPr>
            <w:tcW w:w="1971" w:type="dxa"/>
          </w:tcPr>
          <w:p w14:paraId="0900CF51" w14:textId="05B11F3C" w:rsidR="00A46699" w:rsidRDefault="00A46699" w:rsidP="00A24DBD">
            <w:pPr>
              <w:pStyle w:val="NormalWeb"/>
              <w:rPr>
                <w:rFonts w:ascii="Arial" w:hAnsi="Arial" w:cs="Arial"/>
                <w:color w:val="000000" w:themeColor="text1"/>
              </w:rPr>
            </w:pPr>
            <w:r>
              <w:rPr>
                <w:rFonts w:ascii="Arial" w:hAnsi="Arial" w:cs="Arial"/>
                <w:color w:val="000000" w:themeColor="text1"/>
              </w:rPr>
              <w:t>Veteran’s Preference</w:t>
            </w:r>
          </w:p>
        </w:tc>
        <w:tc>
          <w:tcPr>
            <w:tcW w:w="6413" w:type="dxa"/>
          </w:tcPr>
          <w:p w14:paraId="7F1E0DDF" w14:textId="37484B75" w:rsidR="00A46699" w:rsidRDefault="00A46699" w:rsidP="00A24DBD">
            <w:pPr>
              <w:pStyle w:val="NormalWeb"/>
              <w:rPr>
                <w:rFonts w:ascii="Arial" w:hAnsi="Arial" w:cs="Arial"/>
                <w:color w:val="000000" w:themeColor="text1"/>
              </w:rPr>
            </w:pPr>
            <w:r>
              <w:rPr>
                <w:rFonts w:ascii="Arial" w:hAnsi="Arial" w:cs="Arial"/>
                <w:color w:val="000000" w:themeColor="text1"/>
              </w:rPr>
              <w:t>Sponsor shall include in contracts preference to Vietnam era veterans, Persian Gulf veterans, Afghanistan-Iraq war veterans, disabled veterans, and small business concerns owned and controlled by disabled veterans</w:t>
            </w:r>
          </w:p>
        </w:tc>
      </w:tr>
      <w:tr w:rsidR="00A46699" w14:paraId="60BADB72" w14:textId="77777777" w:rsidTr="00AB4FC5">
        <w:trPr>
          <w:trHeight w:val="277"/>
        </w:trPr>
        <w:tc>
          <w:tcPr>
            <w:tcW w:w="1444" w:type="dxa"/>
          </w:tcPr>
          <w:p w14:paraId="594FD96F" w14:textId="34EBD1B9" w:rsidR="00A46699" w:rsidRDefault="00A46699" w:rsidP="00A24DBD">
            <w:pPr>
              <w:pStyle w:val="NormalWeb"/>
              <w:rPr>
                <w:rFonts w:ascii="Arial" w:hAnsi="Arial" w:cs="Arial"/>
                <w:color w:val="000000" w:themeColor="text1"/>
              </w:rPr>
            </w:pPr>
            <w:r>
              <w:rPr>
                <w:rFonts w:ascii="Arial" w:hAnsi="Arial" w:cs="Arial"/>
                <w:color w:val="000000" w:themeColor="text1"/>
              </w:rPr>
              <w:t>16</w:t>
            </w:r>
          </w:p>
        </w:tc>
        <w:tc>
          <w:tcPr>
            <w:tcW w:w="1971" w:type="dxa"/>
          </w:tcPr>
          <w:p w14:paraId="6755579B" w14:textId="15E27E68" w:rsidR="00A46699" w:rsidRDefault="005642B8" w:rsidP="00A24DBD">
            <w:pPr>
              <w:pStyle w:val="NormalWeb"/>
              <w:rPr>
                <w:rFonts w:ascii="Arial" w:hAnsi="Arial" w:cs="Arial"/>
                <w:color w:val="000000" w:themeColor="text1"/>
              </w:rPr>
            </w:pPr>
            <w:r>
              <w:rPr>
                <w:rFonts w:ascii="Arial" w:hAnsi="Arial" w:cs="Arial"/>
                <w:color w:val="000000" w:themeColor="text1"/>
              </w:rPr>
              <w:t>Conformity to plans and specifications</w:t>
            </w:r>
          </w:p>
        </w:tc>
        <w:tc>
          <w:tcPr>
            <w:tcW w:w="6413" w:type="dxa"/>
          </w:tcPr>
          <w:p w14:paraId="500EBECF" w14:textId="216464F3" w:rsidR="00A46699" w:rsidRDefault="00AD586F" w:rsidP="00A24DBD">
            <w:pPr>
              <w:pStyle w:val="NormalWeb"/>
              <w:rPr>
                <w:rFonts w:ascii="Arial" w:hAnsi="Arial" w:cs="Arial"/>
                <w:color w:val="000000" w:themeColor="text1"/>
              </w:rPr>
            </w:pPr>
            <w:r>
              <w:rPr>
                <w:rFonts w:ascii="Arial" w:hAnsi="Arial" w:cs="Arial"/>
                <w:color w:val="000000" w:themeColor="text1"/>
              </w:rPr>
              <w:t xml:space="preserve">Sponsor shall execute the project subject to plans, </w:t>
            </w:r>
            <w:r w:rsidR="008068FF">
              <w:rPr>
                <w:rFonts w:ascii="Arial" w:hAnsi="Arial" w:cs="Arial"/>
                <w:color w:val="000000" w:themeColor="text1"/>
              </w:rPr>
              <w:t>specifications</w:t>
            </w:r>
            <w:r>
              <w:rPr>
                <w:rFonts w:ascii="Arial" w:hAnsi="Arial" w:cs="Arial"/>
                <w:color w:val="000000" w:themeColor="text1"/>
              </w:rPr>
              <w:t>, and schedules approved by the Secretary</w:t>
            </w:r>
          </w:p>
        </w:tc>
      </w:tr>
      <w:tr w:rsidR="008068FF" w14:paraId="3CACB54F" w14:textId="77777777" w:rsidTr="00AB4FC5">
        <w:trPr>
          <w:trHeight w:val="277"/>
        </w:trPr>
        <w:tc>
          <w:tcPr>
            <w:tcW w:w="1444" w:type="dxa"/>
          </w:tcPr>
          <w:p w14:paraId="68A98AFC" w14:textId="4AF389A5" w:rsidR="008068FF" w:rsidRDefault="008068FF" w:rsidP="00A24DBD">
            <w:pPr>
              <w:pStyle w:val="NormalWeb"/>
              <w:rPr>
                <w:rFonts w:ascii="Arial" w:hAnsi="Arial" w:cs="Arial"/>
                <w:color w:val="000000" w:themeColor="text1"/>
              </w:rPr>
            </w:pPr>
            <w:r>
              <w:rPr>
                <w:rFonts w:ascii="Arial" w:hAnsi="Arial" w:cs="Arial"/>
                <w:color w:val="000000" w:themeColor="text1"/>
              </w:rPr>
              <w:t>17</w:t>
            </w:r>
          </w:p>
        </w:tc>
        <w:tc>
          <w:tcPr>
            <w:tcW w:w="1971" w:type="dxa"/>
          </w:tcPr>
          <w:p w14:paraId="4B45DD0F" w14:textId="0C92CBF1" w:rsidR="008068FF" w:rsidRDefault="008068FF" w:rsidP="00A24DBD">
            <w:pPr>
              <w:pStyle w:val="NormalWeb"/>
              <w:rPr>
                <w:rFonts w:ascii="Arial" w:hAnsi="Arial" w:cs="Arial"/>
                <w:color w:val="000000" w:themeColor="text1"/>
              </w:rPr>
            </w:pPr>
            <w:r>
              <w:rPr>
                <w:rFonts w:ascii="Arial" w:hAnsi="Arial" w:cs="Arial"/>
                <w:color w:val="000000" w:themeColor="text1"/>
              </w:rPr>
              <w:t>Construction inspection and approval</w:t>
            </w:r>
          </w:p>
        </w:tc>
        <w:tc>
          <w:tcPr>
            <w:tcW w:w="6413" w:type="dxa"/>
          </w:tcPr>
          <w:p w14:paraId="523E576C" w14:textId="6CFDC8B2" w:rsidR="008068FF" w:rsidRDefault="004541F2" w:rsidP="00A24DBD">
            <w:pPr>
              <w:pStyle w:val="NormalWeb"/>
              <w:rPr>
                <w:rFonts w:ascii="Arial" w:hAnsi="Arial" w:cs="Arial"/>
                <w:color w:val="000000" w:themeColor="text1"/>
              </w:rPr>
            </w:pPr>
            <w:r>
              <w:rPr>
                <w:rFonts w:ascii="Arial" w:hAnsi="Arial" w:cs="Arial"/>
                <w:color w:val="000000" w:themeColor="text1"/>
              </w:rPr>
              <w:t>Sponsor shall provide and maintain competent technical supervision at the construction site throughout the project</w:t>
            </w:r>
          </w:p>
        </w:tc>
      </w:tr>
      <w:tr w:rsidR="008919FD" w14:paraId="00F501EA" w14:textId="77777777" w:rsidTr="00AB4FC5">
        <w:trPr>
          <w:trHeight w:val="277"/>
        </w:trPr>
        <w:tc>
          <w:tcPr>
            <w:tcW w:w="1444" w:type="dxa"/>
          </w:tcPr>
          <w:p w14:paraId="18CAF02D" w14:textId="720E7657" w:rsidR="008919FD" w:rsidRDefault="008919FD" w:rsidP="00A24DBD">
            <w:pPr>
              <w:pStyle w:val="NormalWeb"/>
              <w:rPr>
                <w:rFonts w:ascii="Arial" w:hAnsi="Arial" w:cs="Arial"/>
                <w:color w:val="000000" w:themeColor="text1"/>
              </w:rPr>
            </w:pPr>
            <w:r>
              <w:rPr>
                <w:rFonts w:ascii="Arial" w:hAnsi="Arial" w:cs="Arial"/>
                <w:color w:val="000000" w:themeColor="text1"/>
              </w:rPr>
              <w:t>18</w:t>
            </w:r>
          </w:p>
        </w:tc>
        <w:tc>
          <w:tcPr>
            <w:tcW w:w="1971" w:type="dxa"/>
          </w:tcPr>
          <w:p w14:paraId="3C6CB156" w14:textId="2D5B1998" w:rsidR="008919FD" w:rsidRDefault="008919FD" w:rsidP="00A24DBD">
            <w:pPr>
              <w:pStyle w:val="NormalWeb"/>
              <w:rPr>
                <w:rFonts w:ascii="Arial" w:hAnsi="Arial" w:cs="Arial"/>
                <w:color w:val="000000" w:themeColor="text1"/>
              </w:rPr>
            </w:pPr>
            <w:r>
              <w:rPr>
                <w:rFonts w:ascii="Arial" w:hAnsi="Arial" w:cs="Arial"/>
                <w:color w:val="000000" w:themeColor="text1"/>
              </w:rPr>
              <w:t>Planning projects</w:t>
            </w:r>
          </w:p>
        </w:tc>
        <w:tc>
          <w:tcPr>
            <w:tcW w:w="6413" w:type="dxa"/>
          </w:tcPr>
          <w:p w14:paraId="30DBF28E" w14:textId="6779C04B" w:rsidR="008919FD" w:rsidRDefault="008919FD" w:rsidP="00A24DBD">
            <w:pPr>
              <w:pStyle w:val="NormalWeb"/>
              <w:rPr>
                <w:rFonts w:ascii="Arial" w:hAnsi="Arial" w:cs="Arial"/>
                <w:color w:val="000000" w:themeColor="text1"/>
              </w:rPr>
            </w:pPr>
            <w:r>
              <w:rPr>
                <w:rFonts w:ascii="Arial" w:hAnsi="Arial" w:cs="Arial"/>
                <w:color w:val="000000" w:themeColor="text1"/>
              </w:rPr>
              <w:t>In accordance with approved program narrative contained in application</w:t>
            </w:r>
          </w:p>
        </w:tc>
      </w:tr>
      <w:tr w:rsidR="002158CA" w14:paraId="6C2EC0E9" w14:textId="77777777" w:rsidTr="00AB4FC5">
        <w:trPr>
          <w:trHeight w:val="277"/>
        </w:trPr>
        <w:tc>
          <w:tcPr>
            <w:tcW w:w="1444" w:type="dxa"/>
          </w:tcPr>
          <w:p w14:paraId="12DC1F10" w14:textId="188254E2" w:rsidR="002158CA" w:rsidRDefault="002158CA" w:rsidP="00A24DBD">
            <w:pPr>
              <w:pStyle w:val="NormalWeb"/>
              <w:rPr>
                <w:rFonts w:ascii="Arial" w:hAnsi="Arial" w:cs="Arial"/>
                <w:color w:val="000000" w:themeColor="text1"/>
              </w:rPr>
            </w:pPr>
            <w:r>
              <w:rPr>
                <w:rFonts w:ascii="Arial" w:hAnsi="Arial" w:cs="Arial"/>
                <w:color w:val="000000" w:themeColor="text1"/>
              </w:rPr>
              <w:t xml:space="preserve">19 </w:t>
            </w:r>
          </w:p>
        </w:tc>
        <w:tc>
          <w:tcPr>
            <w:tcW w:w="1971" w:type="dxa"/>
          </w:tcPr>
          <w:p w14:paraId="21A05998" w14:textId="3394D878" w:rsidR="002158CA" w:rsidRDefault="002158CA" w:rsidP="00A24DBD">
            <w:pPr>
              <w:pStyle w:val="NormalWeb"/>
              <w:rPr>
                <w:rFonts w:ascii="Arial" w:hAnsi="Arial" w:cs="Arial"/>
                <w:color w:val="000000" w:themeColor="text1"/>
              </w:rPr>
            </w:pPr>
            <w:r>
              <w:rPr>
                <w:rFonts w:ascii="Arial" w:hAnsi="Arial" w:cs="Arial"/>
                <w:color w:val="000000" w:themeColor="text1"/>
              </w:rPr>
              <w:t>Operation and maintenance</w:t>
            </w:r>
          </w:p>
        </w:tc>
        <w:tc>
          <w:tcPr>
            <w:tcW w:w="6413" w:type="dxa"/>
          </w:tcPr>
          <w:p w14:paraId="1F99D936" w14:textId="16C08B3C" w:rsidR="002158CA" w:rsidRDefault="00600388" w:rsidP="00A24DBD">
            <w:pPr>
              <w:pStyle w:val="NormalWeb"/>
              <w:rPr>
                <w:rFonts w:ascii="Arial" w:hAnsi="Arial" w:cs="Arial"/>
                <w:color w:val="000000" w:themeColor="text1"/>
              </w:rPr>
            </w:pPr>
            <w:r>
              <w:rPr>
                <w:rFonts w:ascii="Arial" w:hAnsi="Arial" w:cs="Arial"/>
                <w:color w:val="000000" w:themeColor="text1"/>
              </w:rPr>
              <w:t xml:space="preserve">Airport and facilities shall be </w:t>
            </w:r>
            <w:r w:rsidR="00A7632F">
              <w:rPr>
                <w:rFonts w:ascii="Arial" w:hAnsi="Arial" w:cs="Arial"/>
                <w:color w:val="000000" w:themeColor="text1"/>
              </w:rPr>
              <w:t>always operated</w:t>
            </w:r>
            <w:r>
              <w:rPr>
                <w:rFonts w:ascii="Arial" w:hAnsi="Arial" w:cs="Arial"/>
                <w:color w:val="000000" w:themeColor="text1"/>
              </w:rPr>
              <w:t xml:space="preserve"> in a safe and serviceable condition and in accordance with the minimum standards as prescribed by applicable federal state and local laws</w:t>
            </w:r>
          </w:p>
        </w:tc>
      </w:tr>
      <w:tr w:rsidR="00600388" w14:paraId="371DB17B" w14:textId="77777777" w:rsidTr="00AB4FC5">
        <w:trPr>
          <w:trHeight w:val="277"/>
        </w:trPr>
        <w:tc>
          <w:tcPr>
            <w:tcW w:w="1444" w:type="dxa"/>
          </w:tcPr>
          <w:p w14:paraId="74B4B96A" w14:textId="5E35C78B" w:rsidR="00600388" w:rsidRDefault="00600388" w:rsidP="00A24DBD">
            <w:pPr>
              <w:pStyle w:val="NormalWeb"/>
              <w:rPr>
                <w:rFonts w:ascii="Arial" w:hAnsi="Arial" w:cs="Arial"/>
                <w:color w:val="000000" w:themeColor="text1"/>
              </w:rPr>
            </w:pPr>
            <w:r>
              <w:rPr>
                <w:rFonts w:ascii="Arial" w:hAnsi="Arial" w:cs="Arial"/>
                <w:color w:val="000000" w:themeColor="text1"/>
              </w:rPr>
              <w:t xml:space="preserve">20 </w:t>
            </w:r>
          </w:p>
        </w:tc>
        <w:tc>
          <w:tcPr>
            <w:tcW w:w="1971" w:type="dxa"/>
          </w:tcPr>
          <w:p w14:paraId="543A1E14" w14:textId="5D3E851D" w:rsidR="00600388" w:rsidRDefault="00600388" w:rsidP="00A24DBD">
            <w:pPr>
              <w:pStyle w:val="NormalWeb"/>
              <w:rPr>
                <w:rFonts w:ascii="Arial" w:hAnsi="Arial" w:cs="Arial"/>
                <w:color w:val="000000" w:themeColor="text1"/>
              </w:rPr>
            </w:pPr>
            <w:r>
              <w:rPr>
                <w:rFonts w:ascii="Arial" w:hAnsi="Arial" w:cs="Arial"/>
                <w:color w:val="000000" w:themeColor="text1"/>
              </w:rPr>
              <w:t>Hazard removal and mitigation</w:t>
            </w:r>
          </w:p>
        </w:tc>
        <w:tc>
          <w:tcPr>
            <w:tcW w:w="6413" w:type="dxa"/>
          </w:tcPr>
          <w:p w14:paraId="54A0C7CC" w14:textId="49CCBC7B" w:rsidR="00600388" w:rsidRDefault="00A7632F" w:rsidP="00A24DBD">
            <w:pPr>
              <w:pStyle w:val="NormalWeb"/>
              <w:rPr>
                <w:rFonts w:ascii="Arial" w:hAnsi="Arial" w:cs="Arial"/>
                <w:color w:val="000000" w:themeColor="text1"/>
              </w:rPr>
            </w:pPr>
            <w:r>
              <w:rPr>
                <w:rFonts w:ascii="Arial" w:hAnsi="Arial" w:cs="Arial"/>
                <w:color w:val="000000" w:themeColor="text1"/>
              </w:rPr>
              <w:t>Sponsor will take appropriate action to assure that such terminal airspace as is required to protect instrument and visual operations to the airport will be adequately cleared and protected</w:t>
            </w:r>
            <w:r w:rsidR="00912840">
              <w:rPr>
                <w:rFonts w:ascii="Arial" w:hAnsi="Arial" w:cs="Arial"/>
                <w:color w:val="000000" w:themeColor="text1"/>
              </w:rPr>
              <w:t>, and by preventing the establishment or creation of future airport hazards</w:t>
            </w:r>
          </w:p>
        </w:tc>
      </w:tr>
      <w:tr w:rsidR="00912840" w14:paraId="3F969EF8" w14:textId="77777777" w:rsidTr="00AB4FC5">
        <w:trPr>
          <w:trHeight w:val="277"/>
        </w:trPr>
        <w:tc>
          <w:tcPr>
            <w:tcW w:w="1444" w:type="dxa"/>
          </w:tcPr>
          <w:p w14:paraId="4567EF6B" w14:textId="768AC87D" w:rsidR="00912840" w:rsidRDefault="00912840" w:rsidP="00A24DBD">
            <w:pPr>
              <w:pStyle w:val="NormalWeb"/>
              <w:rPr>
                <w:rFonts w:ascii="Arial" w:hAnsi="Arial" w:cs="Arial"/>
                <w:color w:val="000000" w:themeColor="text1"/>
              </w:rPr>
            </w:pPr>
            <w:r>
              <w:rPr>
                <w:rFonts w:ascii="Arial" w:hAnsi="Arial" w:cs="Arial"/>
                <w:color w:val="000000" w:themeColor="text1"/>
              </w:rPr>
              <w:t xml:space="preserve">21 </w:t>
            </w:r>
          </w:p>
        </w:tc>
        <w:tc>
          <w:tcPr>
            <w:tcW w:w="1971" w:type="dxa"/>
          </w:tcPr>
          <w:p w14:paraId="3F58A680" w14:textId="581F4022" w:rsidR="00912840" w:rsidRDefault="00912840" w:rsidP="00A24DBD">
            <w:pPr>
              <w:pStyle w:val="NormalWeb"/>
              <w:rPr>
                <w:rFonts w:ascii="Arial" w:hAnsi="Arial" w:cs="Arial"/>
                <w:color w:val="000000" w:themeColor="text1"/>
              </w:rPr>
            </w:pPr>
            <w:r>
              <w:rPr>
                <w:rFonts w:ascii="Arial" w:hAnsi="Arial" w:cs="Arial"/>
                <w:color w:val="000000" w:themeColor="text1"/>
              </w:rPr>
              <w:t>Compatible land use</w:t>
            </w:r>
          </w:p>
        </w:tc>
        <w:tc>
          <w:tcPr>
            <w:tcW w:w="6413" w:type="dxa"/>
          </w:tcPr>
          <w:p w14:paraId="46F8530B" w14:textId="08E2108E" w:rsidR="00912840" w:rsidRDefault="00031F21" w:rsidP="00A24DBD">
            <w:pPr>
              <w:pStyle w:val="NormalWeb"/>
              <w:rPr>
                <w:rFonts w:ascii="Arial" w:hAnsi="Arial" w:cs="Arial"/>
                <w:color w:val="000000" w:themeColor="text1"/>
              </w:rPr>
            </w:pPr>
            <w:r>
              <w:rPr>
                <w:rFonts w:ascii="Arial" w:hAnsi="Arial" w:cs="Arial"/>
                <w:color w:val="000000" w:themeColor="text1"/>
              </w:rPr>
              <w:t>Sponsor will take appropriate action, to the extent reasonable, including the adoption of zoning laws, to restrict the use of land adjacent to or in the immediate vicinity of the airport to activities and purposes compatible with normal airport operations, including landing and takeoff of aircraft.</w:t>
            </w:r>
            <w:r w:rsidR="00455C1D">
              <w:rPr>
                <w:rFonts w:ascii="Arial" w:hAnsi="Arial" w:cs="Arial"/>
                <w:color w:val="000000" w:themeColor="text1"/>
              </w:rPr>
              <w:t xml:space="preserve"> In addition, if the project is for noise compatibility program implementation, it will not cause or permit any change in land use, within its jurisdiction, that will reduce its compatibility, with respect to the airport, of the noise compatibility program measures upon which Federal funds have been expended.</w:t>
            </w:r>
          </w:p>
        </w:tc>
      </w:tr>
      <w:tr w:rsidR="00455C1D" w14:paraId="5585CB0A" w14:textId="77777777" w:rsidTr="00AB4FC5">
        <w:trPr>
          <w:trHeight w:val="277"/>
        </w:trPr>
        <w:tc>
          <w:tcPr>
            <w:tcW w:w="1444" w:type="dxa"/>
          </w:tcPr>
          <w:p w14:paraId="4E965B64" w14:textId="7525ACB8" w:rsidR="00455C1D" w:rsidRDefault="00455C1D" w:rsidP="00A24DBD">
            <w:pPr>
              <w:pStyle w:val="NormalWeb"/>
              <w:rPr>
                <w:rFonts w:ascii="Arial" w:hAnsi="Arial" w:cs="Arial"/>
                <w:color w:val="000000" w:themeColor="text1"/>
              </w:rPr>
            </w:pPr>
            <w:r>
              <w:rPr>
                <w:rFonts w:ascii="Arial" w:hAnsi="Arial" w:cs="Arial"/>
                <w:color w:val="000000" w:themeColor="text1"/>
              </w:rPr>
              <w:lastRenderedPageBreak/>
              <w:t>22</w:t>
            </w:r>
          </w:p>
        </w:tc>
        <w:tc>
          <w:tcPr>
            <w:tcW w:w="1971" w:type="dxa"/>
          </w:tcPr>
          <w:p w14:paraId="793CEFF4" w14:textId="00870B10" w:rsidR="00455C1D" w:rsidRDefault="00455C1D" w:rsidP="00A24DBD">
            <w:pPr>
              <w:pStyle w:val="NormalWeb"/>
              <w:rPr>
                <w:rFonts w:ascii="Arial" w:hAnsi="Arial" w:cs="Arial"/>
                <w:color w:val="000000" w:themeColor="text1"/>
              </w:rPr>
            </w:pPr>
            <w:r>
              <w:rPr>
                <w:rFonts w:ascii="Arial" w:hAnsi="Arial" w:cs="Arial"/>
                <w:color w:val="000000" w:themeColor="text1"/>
              </w:rPr>
              <w:t>Economic nondiscrimination</w:t>
            </w:r>
          </w:p>
        </w:tc>
        <w:tc>
          <w:tcPr>
            <w:tcW w:w="6413" w:type="dxa"/>
          </w:tcPr>
          <w:p w14:paraId="31CE61AC" w14:textId="15E4DDC4" w:rsidR="00455C1D" w:rsidRDefault="005A5913" w:rsidP="00A24DBD">
            <w:pPr>
              <w:pStyle w:val="NormalWeb"/>
              <w:rPr>
                <w:rFonts w:ascii="Arial" w:hAnsi="Arial" w:cs="Arial"/>
                <w:color w:val="000000" w:themeColor="text1"/>
              </w:rPr>
            </w:pPr>
            <w:r>
              <w:rPr>
                <w:rFonts w:ascii="Arial" w:hAnsi="Arial" w:cs="Arial"/>
                <w:color w:val="000000" w:themeColor="text1"/>
              </w:rPr>
              <w:t>Airport will be available for public use on reasonable terms and without unjust discrimination to all types, kinds, and classes of aeronautical activities</w:t>
            </w:r>
          </w:p>
        </w:tc>
      </w:tr>
      <w:tr w:rsidR="00704648" w14:paraId="059DBA97" w14:textId="77777777" w:rsidTr="00AB4FC5">
        <w:trPr>
          <w:trHeight w:val="277"/>
        </w:trPr>
        <w:tc>
          <w:tcPr>
            <w:tcW w:w="1444" w:type="dxa"/>
          </w:tcPr>
          <w:p w14:paraId="7135F87F" w14:textId="57031760" w:rsidR="00704648" w:rsidRDefault="00704648" w:rsidP="00A24DBD">
            <w:pPr>
              <w:pStyle w:val="NormalWeb"/>
              <w:rPr>
                <w:rFonts w:ascii="Arial" w:hAnsi="Arial" w:cs="Arial"/>
                <w:color w:val="000000" w:themeColor="text1"/>
              </w:rPr>
            </w:pPr>
            <w:r>
              <w:rPr>
                <w:rFonts w:ascii="Arial" w:hAnsi="Arial" w:cs="Arial"/>
                <w:color w:val="000000" w:themeColor="text1"/>
              </w:rPr>
              <w:t>23</w:t>
            </w:r>
          </w:p>
        </w:tc>
        <w:tc>
          <w:tcPr>
            <w:tcW w:w="1971" w:type="dxa"/>
          </w:tcPr>
          <w:p w14:paraId="3E8B2416" w14:textId="64C64E02" w:rsidR="00704648" w:rsidRDefault="0002613C" w:rsidP="00A24DBD">
            <w:pPr>
              <w:pStyle w:val="NormalWeb"/>
              <w:rPr>
                <w:rFonts w:ascii="Arial" w:hAnsi="Arial" w:cs="Arial"/>
                <w:color w:val="000000" w:themeColor="text1"/>
              </w:rPr>
            </w:pPr>
            <w:r>
              <w:rPr>
                <w:rFonts w:ascii="Arial" w:hAnsi="Arial" w:cs="Arial"/>
                <w:color w:val="000000" w:themeColor="text1"/>
              </w:rPr>
              <w:t>Exclusive rights</w:t>
            </w:r>
          </w:p>
        </w:tc>
        <w:tc>
          <w:tcPr>
            <w:tcW w:w="6413" w:type="dxa"/>
          </w:tcPr>
          <w:p w14:paraId="7AF434E2" w14:textId="2D4D8434" w:rsidR="00704648" w:rsidRDefault="0002613C" w:rsidP="00A24DBD">
            <w:pPr>
              <w:pStyle w:val="NormalWeb"/>
              <w:rPr>
                <w:rFonts w:ascii="Arial" w:hAnsi="Arial" w:cs="Arial"/>
                <w:color w:val="000000" w:themeColor="text1"/>
              </w:rPr>
            </w:pPr>
            <w:r>
              <w:rPr>
                <w:rFonts w:ascii="Arial" w:hAnsi="Arial" w:cs="Arial"/>
                <w:color w:val="000000" w:themeColor="text1"/>
              </w:rPr>
              <w:t>Sponsor will permit no exclusive right for the use of the airport by any person providing, or intending to provide, aeronautical services to the public</w:t>
            </w:r>
          </w:p>
        </w:tc>
      </w:tr>
      <w:tr w:rsidR="0002613C" w14:paraId="02B8ACC3" w14:textId="77777777" w:rsidTr="00AB4FC5">
        <w:trPr>
          <w:trHeight w:val="277"/>
        </w:trPr>
        <w:tc>
          <w:tcPr>
            <w:tcW w:w="1444" w:type="dxa"/>
          </w:tcPr>
          <w:p w14:paraId="390F48B1" w14:textId="7DF83862" w:rsidR="0002613C" w:rsidRDefault="0002613C" w:rsidP="00A24DBD">
            <w:pPr>
              <w:pStyle w:val="NormalWeb"/>
              <w:rPr>
                <w:rFonts w:ascii="Arial" w:hAnsi="Arial" w:cs="Arial"/>
                <w:color w:val="000000" w:themeColor="text1"/>
              </w:rPr>
            </w:pPr>
            <w:r>
              <w:rPr>
                <w:rFonts w:ascii="Arial" w:hAnsi="Arial" w:cs="Arial"/>
                <w:color w:val="000000" w:themeColor="text1"/>
              </w:rPr>
              <w:t>24</w:t>
            </w:r>
          </w:p>
        </w:tc>
        <w:tc>
          <w:tcPr>
            <w:tcW w:w="1971" w:type="dxa"/>
          </w:tcPr>
          <w:p w14:paraId="1A6477F5" w14:textId="005E2832" w:rsidR="0002613C" w:rsidRDefault="00460807" w:rsidP="00A24DBD">
            <w:pPr>
              <w:pStyle w:val="NormalWeb"/>
              <w:rPr>
                <w:rFonts w:ascii="Arial" w:hAnsi="Arial" w:cs="Arial"/>
                <w:color w:val="000000" w:themeColor="text1"/>
              </w:rPr>
            </w:pPr>
            <w:r>
              <w:rPr>
                <w:rFonts w:ascii="Arial" w:hAnsi="Arial" w:cs="Arial"/>
                <w:color w:val="000000" w:themeColor="text1"/>
              </w:rPr>
              <w:t>Fee and rental structure</w:t>
            </w:r>
          </w:p>
        </w:tc>
        <w:tc>
          <w:tcPr>
            <w:tcW w:w="6413" w:type="dxa"/>
          </w:tcPr>
          <w:p w14:paraId="1B5ABAB0" w14:textId="769A4529" w:rsidR="0002613C" w:rsidRDefault="00460807" w:rsidP="00A24DBD">
            <w:pPr>
              <w:pStyle w:val="NormalWeb"/>
              <w:rPr>
                <w:rFonts w:ascii="Arial" w:hAnsi="Arial" w:cs="Arial"/>
                <w:color w:val="000000" w:themeColor="text1"/>
              </w:rPr>
            </w:pPr>
            <w:r>
              <w:rPr>
                <w:rFonts w:ascii="Arial" w:hAnsi="Arial" w:cs="Arial"/>
                <w:color w:val="000000" w:themeColor="text1"/>
              </w:rPr>
              <w:t>Sponsor will maintain a fee and rental structure for the facilities and services at the airport which will make the airport as self-sustaining as possible</w:t>
            </w:r>
          </w:p>
        </w:tc>
      </w:tr>
      <w:tr w:rsidR="00460807" w14:paraId="43CD64B1" w14:textId="77777777" w:rsidTr="00AB4FC5">
        <w:trPr>
          <w:trHeight w:val="277"/>
        </w:trPr>
        <w:tc>
          <w:tcPr>
            <w:tcW w:w="1444" w:type="dxa"/>
          </w:tcPr>
          <w:p w14:paraId="022E4927" w14:textId="4C2D7572" w:rsidR="00460807" w:rsidRDefault="00460807" w:rsidP="00A24DBD">
            <w:pPr>
              <w:pStyle w:val="NormalWeb"/>
              <w:rPr>
                <w:rFonts w:ascii="Arial" w:hAnsi="Arial" w:cs="Arial"/>
                <w:color w:val="000000" w:themeColor="text1"/>
              </w:rPr>
            </w:pPr>
            <w:r>
              <w:rPr>
                <w:rFonts w:ascii="Arial" w:hAnsi="Arial" w:cs="Arial"/>
                <w:color w:val="000000" w:themeColor="text1"/>
              </w:rPr>
              <w:t>25</w:t>
            </w:r>
          </w:p>
        </w:tc>
        <w:tc>
          <w:tcPr>
            <w:tcW w:w="1971" w:type="dxa"/>
          </w:tcPr>
          <w:p w14:paraId="44B90DB9" w14:textId="005BA756" w:rsidR="00460807" w:rsidRDefault="00460807" w:rsidP="00A24DBD">
            <w:pPr>
              <w:pStyle w:val="NormalWeb"/>
              <w:rPr>
                <w:rFonts w:ascii="Arial" w:hAnsi="Arial" w:cs="Arial"/>
                <w:color w:val="000000" w:themeColor="text1"/>
              </w:rPr>
            </w:pPr>
            <w:r>
              <w:rPr>
                <w:rFonts w:ascii="Arial" w:hAnsi="Arial" w:cs="Arial"/>
                <w:color w:val="000000" w:themeColor="text1"/>
              </w:rPr>
              <w:t>Airport revenues</w:t>
            </w:r>
          </w:p>
        </w:tc>
        <w:tc>
          <w:tcPr>
            <w:tcW w:w="6413" w:type="dxa"/>
          </w:tcPr>
          <w:p w14:paraId="0A5040AA" w14:textId="74FB1143" w:rsidR="00460807" w:rsidRDefault="00460807" w:rsidP="00A24DBD">
            <w:pPr>
              <w:pStyle w:val="NormalWeb"/>
              <w:rPr>
                <w:rFonts w:ascii="Arial" w:hAnsi="Arial" w:cs="Arial"/>
                <w:color w:val="000000" w:themeColor="text1"/>
              </w:rPr>
            </w:pPr>
            <w:r>
              <w:rPr>
                <w:rFonts w:ascii="Arial" w:hAnsi="Arial" w:cs="Arial"/>
                <w:color w:val="000000" w:themeColor="text1"/>
              </w:rPr>
              <w:t>All revenues generated by the airport and any local taxes on aviation fuel established after 12-30-1987 will be expended by it for the capital or operating costs of the airport; local airport system, or other local facilities owned by the sponsor</w:t>
            </w:r>
          </w:p>
        </w:tc>
      </w:tr>
      <w:tr w:rsidR="00460807" w14:paraId="5B72FAE7" w14:textId="77777777" w:rsidTr="00AB4FC5">
        <w:trPr>
          <w:trHeight w:val="277"/>
        </w:trPr>
        <w:tc>
          <w:tcPr>
            <w:tcW w:w="1444" w:type="dxa"/>
          </w:tcPr>
          <w:p w14:paraId="18ADEE72" w14:textId="416DF529" w:rsidR="00460807" w:rsidRDefault="00460807" w:rsidP="00A24DBD">
            <w:pPr>
              <w:pStyle w:val="NormalWeb"/>
              <w:rPr>
                <w:rFonts w:ascii="Arial" w:hAnsi="Arial" w:cs="Arial"/>
                <w:color w:val="000000" w:themeColor="text1"/>
              </w:rPr>
            </w:pPr>
            <w:r>
              <w:rPr>
                <w:rFonts w:ascii="Arial" w:hAnsi="Arial" w:cs="Arial"/>
                <w:color w:val="000000" w:themeColor="text1"/>
              </w:rPr>
              <w:t>26</w:t>
            </w:r>
          </w:p>
        </w:tc>
        <w:tc>
          <w:tcPr>
            <w:tcW w:w="1971" w:type="dxa"/>
          </w:tcPr>
          <w:p w14:paraId="63A13F90" w14:textId="2D5C3576" w:rsidR="00460807" w:rsidRDefault="00B14212" w:rsidP="00A24DBD">
            <w:pPr>
              <w:pStyle w:val="NormalWeb"/>
              <w:rPr>
                <w:rFonts w:ascii="Arial" w:hAnsi="Arial" w:cs="Arial"/>
                <w:color w:val="000000" w:themeColor="text1"/>
              </w:rPr>
            </w:pPr>
            <w:r>
              <w:rPr>
                <w:rFonts w:ascii="Arial" w:hAnsi="Arial" w:cs="Arial"/>
                <w:color w:val="000000" w:themeColor="text1"/>
              </w:rPr>
              <w:t>Reports and inspections</w:t>
            </w:r>
          </w:p>
        </w:tc>
        <w:tc>
          <w:tcPr>
            <w:tcW w:w="6413" w:type="dxa"/>
          </w:tcPr>
          <w:p w14:paraId="3C106156" w14:textId="6E5BB20B" w:rsidR="00460807" w:rsidRDefault="002A6BAB" w:rsidP="00A24DBD">
            <w:pPr>
              <w:pStyle w:val="NormalWeb"/>
              <w:rPr>
                <w:rFonts w:ascii="Arial" w:hAnsi="Arial" w:cs="Arial"/>
                <w:color w:val="000000" w:themeColor="text1"/>
              </w:rPr>
            </w:pPr>
            <w:r>
              <w:rPr>
                <w:rFonts w:ascii="Arial" w:hAnsi="Arial" w:cs="Arial"/>
                <w:color w:val="000000" w:themeColor="text1"/>
              </w:rPr>
              <w:t>Submitted by sponsor to Secretary</w:t>
            </w:r>
          </w:p>
        </w:tc>
      </w:tr>
      <w:tr w:rsidR="00073936" w14:paraId="0477E839" w14:textId="77777777" w:rsidTr="00AB4FC5">
        <w:trPr>
          <w:trHeight w:val="277"/>
        </w:trPr>
        <w:tc>
          <w:tcPr>
            <w:tcW w:w="1444" w:type="dxa"/>
          </w:tcPr>
          <w:p w14:paraId="434C5EBF" w14:textId="5E538D59" w:rsidR="00073936" w:rsidRDefault="00073936" w:rsidP="00A24DBD">
            <w:pPr>
              <w:pStyle w:val="NormalWeb"/>
              <w:rPr>
                <w:rFonts w:ascii="Arial" w:hAnsi="Arial" w:cs="Arial"/>
                <w:color w:val="000000" w:themeColor="text1"/>
              </w:rPr>
            </w:pPr>
            <w:r>
              <w:rPr>
                <w:rFonts w:ascii="Arial" w:hAnsi="Arial" w:cs="Arial"/>
                <w:color w:val="000000" w:themeColor="text1"/>
              </w:rPr>
              <w:t xml:space="preserve">27 </w:t>
            </w:r>
          </w:p>
        </w:tc>
        <w:tc>
          <w:tcPr>
            <w:tcW w:w="1971" w:type="dxa"/>
          </w:tcPr>
          <w:p w14:paraId="63DB97DE" w14:textId="45D79B8F" w:rsidR="00073936" w:rsidRDefault="00073936" w:rsidP="00A24DBD">
            <w:pPr>
              <w:pStyle w:val="NormalWeb"/>
              <w:rPr>
                <w:rFonts w:ascii="Arial" w:hAnsi="Arial" w:cs="Arial"/>
                <w:color w:val="000000" w:themeColor="text1"/>
              </w:rPr>
            </w:pPr>
            <w:r>
              <w:rPr>
                <w:rFonts w:ascii="Arial" w:hAnsi="Arial" w:cs="Arial"/>
                <w:color w:val="000000" w:themeColor="text1"/>
              </w:rPr>
              <w:t>Use by government aircraft</w:t>
            </w:r>
          </w:p>
        </w:tc>
        <w:tc>
          <w:tcPr>
            <w:tcW w:w="6413" w:type="dxa"/>
          </w:tcPr>
          <w:p w14:paraId="7A5E0878" w14:textId="16447ADC" w:rsidR="00073936" w:rsidRDefault="00D431C9" w:rsidP="00A24DBD">
            <w:pPr>
              <w:pStyle w:val="NormalWeb"/>
              <w:rPr>
                <w:rFonts w:ascii="Arial" w:hAnsi="Arial" w:cs="Arial"/>
                <w:color w:val="000000" w:themeColor="text1"/>
              </w:rPr>
            </w:pPr>
            <w:r>
              <w:rPr>
                <w:rFonts w:ascii="Arial" w:hAnsi="Arial" w:cs="Arial"/>
                <w:color w:val="000000" w:themeColor="text1"/>
              </w:rPr>
              <w:t>All facilities made available to government aircraft</w:t>
            </w:r>
          </w:p>
        </w:tc>
      </w:tr>
      <w:tr w:rsidR="00C378E4" w14:paraId="3C9FD0D2" w14:textId="77777777" w:rsidTr="00AB4FC5">
        <w:trPr>
          <w:trHeight w:val="277"/>
        </w:trPr>
        <w:tc>
          <w:tcPr>
            <w:tcW w:w="1444" w:type="dxa"/>
          </w:tcPr>
          <w:p w14:paraId="5E1BD2DF" w14:textId="073AC856" w:rsidR="00C378E4" w:rsidRDefault="00C378E4" w:rsidP="00A24DBD">
            <w:pPr>
              <w:pStyle w:val="NormalWeb"/>
              <w:rPr>
                <w:rFonts w:ascii="Arial" w:hAnsi="Arial" w:cs="Arial"/>
                <w:color w:val="000000" w:themeColor="text1"/>
              </w:rPr>
            </w:pPr>
            <w:r>
              <w:rPr>
                <w:rFonts w:ascii="Arial" w:hAnsi="Arial" w:cs="Arial"/>
                <w:color w:val="000000" w:themeColor="text1"/>
              </w:rPr>
              <w:t xml:space="preserve">28 </w:t>
            </w:r>
          </w:p>
        </w:tc>
        <w:tc>
          <w:tcPr>
            <w:tcW w:w="1971" w:type="dxa"/>
          </w:tcPr>
          <w:p w14:paraId="6C759538" w14:textId="6AC9A52E" w:rsidR="00C378E4" w:rsidRDefault="00C378E4" w:rsidP="00A24DBD">
            <w:pPr>
              <w:pStyle w:val="NormalWeb"/>
              <w:rPr>
                <w:rFonts w:ascii="Arial" w:hAnsi="Arial" w:cs="Arial"/>
                <w:color w:val="000000" w:themeColor="text1"/>
              </w:rPr>
            </w:pPr>
            <w:r>
              <w:rPr>
                <w:rFonts w:ascii="Arial" w:hAnsi="Arial" w:cs="Arial"/>
                <w:color w:val="000000" w:themeColor="text1"/>
              </w:rPr>
              <w:t>Land for Federal Facilities</w:t>
            </w:r>
          </w:p>
        </w:tc>
        <w:tc>
          <w:tcPr>
            <w:tcW w:w="6413" w:type="dxa"/>
          </w:tcPr>
          <w:p w14:paraId="75EA67DF" w14:textId="7C998E0B" w:rsidR="00C378E4" w:rsidRDefault="00C378E4" w:rsidP="00A24DBD">
            <w:pPr>
              <w:pStyle w:val="NormalWeb"/>
              <w:rPr>
                <w:rFonts w:ascii="Arial" w:hAnsi="Arial" w:cs="Arial"/>
                <w:color w:val="000000" w:themeColor="text1"/>
              </w:rPr>
            </w:pPr>
            <w:r>
              <w:rPr>
                <w:rFonts w:ascii="Arial" w:hAnsi="Arial" w:cs="Arial"/>
                <w:color w:val="000000" w:themeColor="text1"/>
              </w:rPr>
              <w:t>Sponsor will furnish without cost to federal government areas within four months after receipt of a written request by Secretary</w:t>
            </w:r>
          </w:p>
        </w:tc>
      </w:tr>
      <w:tr w:rsidR="00C378E4" w14:paraId="5CCAA604" w14:textId="77777777" w:rsidTr="00AB4FC5">
        <w:trPr>
          <w:trHeight w:val="277"/>
        </w:trPr>
        <w:tc>
          <w:tcPr>
            <w:tcW w:w="1444" w:type="dxa"/>
          </w:tcPr>
          <w:p w14:paraId="3230B777" w14:textId="42CAC87C" w:rsidR="00C378E4" w:rsidRDefault="00C378E4" w:rsidP="00A24DBD">
            <w:pPr>
              <w:pStyle w:val="NormalWeb"/>
              <w:rPr>
                <w:rFonts w:ascii="Arial" w:hAnsi="Arial" w:cs="Arial"/>
                <w:color w:val="000000" w:themeColor="text1"/>
              </w:rPr>
            </w:pPr>
            <w:r>
              <w:rPr>
                <w:rFonts w:ascii="Arial" w:hAnsi="Arial" w:cs="Arial"/>
                <w:color w:val="000000" w:themeColor="text1"/>
              </w:rPr>
              <w:t>29</w:t>
            </w:r>
          </w:p>
        </w:tc>
        <w:tc>
          <w:tcPr>
            <w:tcW w:w="1971" w:type="dxa"/>
          </w:tcPr>
          <w:p w14:paraId="11FB2128" w14:textId="76B28E84" w:rsidR="00C378E4" w:rsidRDefault="00C378E4" w:rsidP="00A24DBD">
            <w:pPr>
              <w:pStyle w:val="NormalWeb"/>
              <w:rPr>
                <w:rFonts w:ascii="Arial" w:hAnsi="Arial" w:cs="Arial"/>
                <w:color w:val="000000" w:themeColor="text1"/>
              </w:rPr>
            </w:pPr>
            <w:r>
              <w:rPr>
                <w:rFonts w:ascii="Arial" w:hAnsi="Arial" w:cs="Arial"/>
                <w:color w:val="000000" w:themeColor="text1"/>
              </w:rPr>
              <w:t>Airport Layout Plan</w:t>
            </w:r>
          </w:p>
        </w:tc>
        <w:tc>
          <w:tcPr>
            <w:tcW w:w="6413" w:type="dxa"/>
          </w:tcPr>
          <w:p w14:paraId="6A33B599" w14:textId="6D5D41BB" w:rsidR="00097659" w:rsidRPr="00097659" w:rsidRDefault="00097659" w:rsidP="00A24DBD">
            <w:pPr>
              <w:pStyle w:val="NormalWeb"/>
              <w:rPr>
                <w:rFonts w:ascii="Arial" w:hAnsi="Arial" w:cs="Arial"/>
                <w:color w:val="000000" w:themeColor="text1"/>
              </w:rPr>
            </w:pPr>
            <w:r>
              <w:rPr>
                <w:rFonts w:ascii="Arial" w:hAnsi="Arial" w:cs="Arial"/>
                <w:color w:val="000000" w:themeColor="text1"/>
              </w:rPr>
              <w:t xml:space="preserve">Sponsor will keep ALP up to date. </w:t>
            </w:r>
          </w:p>
        </w:tc>
      </w:tr>
      <w:tr w:rsidR="00097659" w14:paraId="7E67CB58" w14:textId="77777777" w:rsidTr="00AB4FC5">
        <w:trPr>
          <w:trHeight w:val="277"/>
        </w:trPr>
        <w:tc>
          <w:tcPr>
            <w:tcW w:w="1444" w:type="dxa"/>
          </w:tcPr>
          <w:p w14:paraId="7A5965D6" w14:textId="2A930E10" w:rsidR="00097659" w:rsidRDefault="00097659" w:rsidP="00A24DBD">
            <w:pPr>
              <w:pStyle w:val="NormalWeb"/>
              <w:rPr>
                <w:rFonts w:ascii="Arial" w:hAnsi="Arial" w:cs="Arial"/>
                <w:color w:val="000000" w:themeColor="text1"/>
              </w:rPr>
            </w:pPr>
            <w:r>
              <w:rPr>
                <w:rFonts w:ascii="Arial" w:hAnsi="Arial" w:cs="Arial"/>
                <w:color w:val="000000" w:themeColor="text1"/>
              </w:rPr>
              <w:t>30</w:t>
            </w:r>
          </w:p>
        </w:tc>
        <w:tc>
          <w:tcPr>
            <w:tcW w:w="1971" w:type="dxa"/>
          </w:tcPr>
          <w:p w14:paraId="52A4ADE4" w14:textId="6072F8B1" w:rsidR="00097659" w:rsidRDefault="00097659" w:rsidP="00A24DBD">
            <w:pPr>
              <w:pStyle w:val="NormalWeb"/>
              <w:rPr>
                <w:rFonts w:ascii="Arial" w:hAnsi="Arial" w:cs="Arial"/>
                <w:color w:val="000000" w:themeColor="text1"/>
              </w:rPr>
            </w:pPr>
            <w:r>
              <w:rPr>
                <w:rFonts w:ascii="Arial" w:hAnsi="Arial" w:cs="Arial"/>
                <w:color w:val="000000" w:themeColor="text1"/>
              </w:rPr>
              <w:t>Civil rights</w:t>
            </w:r>
          </w:p>
        </w:tc>
        <w:tc>
          <w:tcPr>
            <w:tcW w:w="6413" w:type="dxa"/>
          </w:tcPr>
          <w:p w14:paraId="12AFD414" w14:textId="597CC876" w:rsidR="00097659" w:rsidRDefault="00097659" w:rsidP="00A24DBD">
            <w:pPr>
              <w:pStyle w:val="NormalWeb"/>
              <w:rPr>
                <w:rFonts w:ascii="Arial" w:hAnsi="Arial" w:cs="Arial"/>
                <w:color w:val="000000" w:themeColor="text1"/>
              </w:rPr>
            </w:pPr>
            <w:r>
              <w:rPr>
                <w:rFonts w:ascii="Arial" w:hAnsi="Arial" w:cs="Arial"/>
                <w:color w:val="000000" w:themeColor="text1"/>
              </w:rPr>
              <w:t>Sponsor ensure no person shall on the grounds of race, creed, color, national origin, sex, age, or disability be excluded from participation in, denied benefits of, or discriminated in respect to funds received from the grant</w:t>
            </w:r>
          </w:p>
        </w:tc>
      </w:tr>
      <w:tr w:rsidR="00097659" w14:paraId="1C242064" w14:textId="77777777" w:rsidTr="00AB4FC5">
        <w:trPr>
          <w:trHeight w:val="277"/>
        </w:trPr>
        <w:tc>
          <w:tcPr>
            <w:tcW w:w="1444" w:type="dxa"/>
          </w:tcPr>
          <w:p w14:paraId="073F8CA7" w14:textId="33F5063A" w:rsidR="00097659" w:rsidRDefault="00097659" w:rsidP="00A24DBD">
            <w:pPr>
              <w:pStyle w:val="NormalWeb"/>
              <w:rPr>
                <w:rFonts w:ascii="Arial" w:hAnsi="Arial" w:cs="Arial"/>
                <w:color w:val="000000" w:themeColor="text1"/>
              </w:rPr>
            </w:pPr>
            <w:r>
              <w:rPr>
                <w:rFonts w:ascii="Arial" w:hAnsi="Arial" w:cs="Arial"/>
                <w:color w:val="000000" w:themeColor="text1"/>
              </w:rPr>
              <w:t>31</w:t>
            </w:r>
          </w:p>
        </w:tc>
        <w:tc>
          <w:tcPr>
            <w:tcW w:w="1971" w:type="dxa"/>
          </w:tcPr>
          <w:p w14:paraId="2C0388CF" w14:textId="16D0988D" w:rsidR="00097659" w:rsidRDefault="00097659" w:rsidP="00A24DBD">
            <w:pPr>
              <w:pStyle w:val="NormalWeb"/>
              <w:rPr>
                <w:rFonts w:ascii="Arial" w:hAnsi="Arial" w:cs="Arial"/>
                <w:color w:val="000000" w:themeColor="text1"/>
              </w:rPr>
            </w:pPr>
            <w:r>
              <w:rPr>
                <w:rFonts w:ascii="Arial" w:hAnsi="Arial" w:cs="Arial"/>
                <w:color w:val="000000" w:themeColor="text1"/>
              </w:rPr>
              <w:t>Disposal of land</w:t>
            </w:r>
          </w:p>
        </w:tc>
        <w:tc>
          <w:tcPr>
            <w:tcW w:w="6413" w:type="dxa"/>
          </w:tcPr>
          <w:p w14:paraId="1EA43223" w14:textId="62CF8AD3" w:rsidR="00097659" w:rsidRDefault="00097659" w:rsidP="00A24DBD">
            <w:pPr>
              <w:pStyle w:val="NormalWeb"/>
              <w:rPr>
                <w:rFonts w:ascii="Arial" w:hAnsi="Arial" w:cs="Arial"/>
                <w:color w:val="000000" w:themeColor="text1"/>
              </w:rPr>
            </w:pPr>
            <w:r>
              <w:rPr>
                <w:rFonts w:ascii="Arial" w:hAnsi="Arial" w:cs="Arial"/>
                <w:color w:val="000000" w:themeColor="text1"/>
              </w:rPr>
              <w:t>For land purchased under a grant for noise compatibility purposes, including land serving as a noise buffer, sponsor will dispose of the land, when the land is no longer needed, at fair market value, at the earliest practical time</w:t>
            </w:r>
          </w:p>
        </w:tc>
      </w:tr>
      <w:tr w:rsidR="00CD22F2" w14:paraId="6D21AC44" w14:textId="77777777" w:rsidTr="00AB4FC5">
        <w:trPr>
          <w:trHeight w:val="277"/>
        </w:trPr>
        <w:tc>
          <w:tcPr>
            <w:tcW w:w="1444" w:type="dxa"/>
          </w:tcPr>
          <w:p w14:paraId="103A6C15" w14:textId="432AF1D3" w:rsidR="00CD22F2" w:rsidRDefault="00CD22F2" w:rsidP="00A24DBD">
            <w:pPr>
              <w:pStyle w:val="NormalWeb"/>
              <w:rPr>
                <w:rFonts w:ascii="Arial" w:hAnsi="Arial" w:cs="Arial"/>
                <w:color w:val="000000" w:themeColor="text1"/>
              </w:rPr>
            </w:pPr>
            <w:r>
              <w:rPr>
                <w:rFonts w:ascii="Arial" w:hAnsi="Arial" w:cs="Arial"/>
                <w:color w:val="000000" w:themeColor="text1"/>
              </w:rPr>
              <w:t>32</w:t>
            </w:r>
          </w:p>
        </w:tc>
        <w:tc>
          <w:tcPr>
            <w:tcW w:w="1971" w:type="dxa"/>
          </w:tcPr>
          <w:p w14:paraId="2C5126CA" w14:textId="223E703F" w:rsidR="00CD22F2" w:rsidRDefault="00767331" w:rsidP="00A24DBD">
            <w:pPr>
              <w:pStyle w:val="NormalWeb"/>
              <w:rPr>
                <w:rFonts w:ascii="Arial" w:hAnsi="Arial" w:cs="Arial"/>
                <w:color w:val="000000" w:themeColor="text1"/>
              </w:rPr>
            </w:pPr>
            <w:r>
              <w:rPr>
                <w:rFonts w:ascii="Arial" w:hAnsi="Arial" w:cs="Arial"/>
                <w:color w:val="000000" w:themeColor="text1"/>
              </w:rPr>
              <w:t>Engineering and design services</w:t>
            </w:r>
          </w:p>
        </w:tc>
        <w:tc>
          <w:tcPr>
            <w:tcW w:w="6413" w:type="dxa"/>
          </w:tcPr>
          <w:p w14:paraId="4049DFF6" w14:textId="68615D6C" w:rsidR="00CD22F2" w:rsidRDefault="00767331" w:rsidP="00A24DBD">
            <w:pPr>
              <w:pStyle w:val="NormalWeb"/>
              <w:rPr>
                <w:rFonts w:ascii="Arial" w:hAnsi="Arial" w:cs="Arial"/>
                <w:color w:val="000000" w:themeColor="text1"/>
              </w:rPr>
            </w:pPr>
            <w:r>
              <w:rPr>
                <w:rFonts w:ascii="Arial" w:hAnsi="Arial" w:cs="Arial"/>
                <w:color w:val="000000" w:themeColor="text1"/>
              </w:rPr>
              <w:t>Negotiated under Chapter 11 of Title 40 U.S.C.</w:t>
            </w:r>
          </w:p>
        </w:tc>
      </w:tr>
      <w:tr w:rsidR="00767331" w14:paraId="525488D3" w14:textId="77777777" w:rsidTr="00AB4FC5">
        <w:trPr>
          <w:trHeight w:val="277"/>
        </w:trPr>
        <w:tc>
          <w:tcPr>
            <w:tcW w:w="1444" w:type="dxa"/>
          </w:tcPr>
          <w:p w14:paraId="7A63359A" w14:textId="18205BFC" w:rsidR="00767331" w:rsidRDefault="00767331" w:rsidP="00A24DBD">
            <w:pPr>
              <w:pStyle w:val="NormalWeb"/>
              <w:rPr>
                <w:rFonts w:ascii="Arial" w:hAnsi="Arial" w:cs="Arial"/>
                <w:color w:val="000000" w:themeColor="text1"/>
              </w:rPr>
            </w:pPr>
            <w:r>
              <w:rPr>
                <w:rFonts w:ascii="Arial" w:hAnsi="Arial" w:cs="Arial"/>
                <w:color w:val="000000" w:themeColor="text1"/>
              </w:rPr>
              <w:t>33</w:t>
            </w:r>
          </w:p>
        </w:tc>
        <w:tc>
          <w:tcPr>
            <w:tcW w:w="1971" w:type="dxa"/>
          </w:tcPr>
          <w:p w14:paraId="4B0C47F6" w14:textId="14E50E1C" w:rsidR="00767331" w:rsidRDefault="00767331" w:rsidP="00A24DBD">
            <w:pPr>
              <w:pStyle w:val="NormalWeb"/>
              <w:rPr>
                <w:rFonts w:ascii="Arial" w:hAnsi="Arial" w:cs="Arial"/>
                <w:color w:val="000000" w:themeColor="text1"/>
              </w:rPr>
            </w:pPr>
            <w:r>
              <w:rPr>
                <w:rFonts w:ascii="Arial" w:hAnsi="Arial" w:cs="Arial"/>
                <w:color w:val="000000" w:themeColor="text1"/>
              </w:rPr>
              <w:t>Foreign market restrictions</w:t>
            </w:r>
          </w:p>
        </w:tc>
        <w:tc>
          <w:tcPr>
            <w:tcW w:w="6413" w:type="dxa"/>
          </w:tcPr>
          <w:p w14:paraId="31317B50" w14:textId="46073436" w:rsidR="00767331" w:rsidRDefault="007359F6" w:rsidP="00A24DBD">
            <w:pPr>
              <w:pStyle w:val="NormalWeb"/>
              <w:rPr>
                <w:rFonts w:ascii="Arial" w:hAnsi="Arial" w:cs="Arial"/>
                <w:color w:val="000000" w:themeColor="text1"/>
              </w:rPr>
            </w:pPr>
            <w:r>
              <w:rPr>
                <w:rFonts w:ascii="Arial" w:hAnsi="Arial" w:cs="Arial"/>
                <w:color w:val="000000" w:themeColor="text1"/>
              </w:rPr>
              <w:t>Not allowed to use foreign country suppliers if they deny fair and equitable market opportunities to U.S. products and suppliers</w:t>
            </w:r>
          </w:p>
        </w:tc>
      </w:tr>
      <w:tr w:rsidR="007359F6" w14:paraId="7A79F0AB" w14:textId="77777777" w:rsidTr="00AB4FC5">
        <w:trPr>
          <w:trHeight w:val="277"/>
        </w:trPr>
        <w:tc>
          <w:tcPr>
            <w:tcW w:w="1444" w:type="dxa"/>
          </w:tcPr>
          <w:p w14:paraId="4B75CEE3" w14:textId="74BA874B" w:rsidR="007359F6" w:rsidRDefault="007359F6" w:rsidP="00A24DBD">
            <w:pPr>
              <w:pStyle w:val="NormalWeb"/>
              <w:rPr>
                <w:rFonts w:ascii="Arial" w:hAnsi="Arial" w:cs="Arial"/>
                <w:color w:val="000000" w:themeColor="text1"/>
              </w:rPr>
            </w:pPr>
            <w:r>
              <w:rPr>
                <w:rFonts w:ascii="Arial" w:hAnsi="Arial" w:cs="Arial"/>
                <w:color w:val="000000" w:themeColor="text1"/>
              </w:rPr>
              <w:t>34</w:t>
            </w:r>
          </w:p>
        </w:tc>
        <w:tc>
          <w:tcPr>
            <w:tcW w:w="1971" w:type="dxa"/>
          </w:tcPr>
          <w:p w14:paraId="018EA639" w14:textId="3E434629" w:rsidR="007359F6" w:rsidRDefault="007359F6" w:rsidP="00A24DBD">
            <w:pPr>
              <w:pStyle w:val="NormalWeb"/>
              <w:rPr>
                <w:rFonts w:ascii="Arial" w:hAnsi="Arial" w:cs="Arial"/>
                <w:color w:val="000000" w:themeColor="text1"/>
              </w:rPr>
            </w:pPr>
            <w:r>
              <w:rPr>
                <w:rFonts w:ascii="Arial" w:hAnsi="Arial" w:cs="Arial"/>
                <w:color w:val="000000" w:themeColor="text1"/>
              </w:rPr>
              <w:t>Policies, standards, and specifications</w:t>
            </w:r>
          </w:p>
        </w:tc>
        <w:tc>
          <w:tcPr>
            <w:tcW w:w="6413" w:type="dxa"/>
          </w:tcPr>
          <w:p w14:paraId="588B7E52" w14:textId="59092734" w:rsidR="007359F6" w:rsidRDefault="007359F6" w:rsidP="00A24DBD">
            <w:pPr>
              <w:pStyle w:val="NormalWeb"/>
              <w:rPr>
                <w:rFonts w:ascii="Arial" w:hAnsi="Arial" w:cs="Arial"/>
                <w:color w:val="000000" w:themeColor="text1"/>
              </w:rPr>
            </w:pPr>
            <w:r>
              <w:rPr>
                <w:rFonts w:ascii="Arial" w:hAnsi="Arial" w:cs="Arial"/>
                <w:color w:val="000000" w:themeColor="text1"/>
              </w:rPr>
              <w:t>Policies, standards, and specifications per advisory circulars</w:t>
            </w:r>
          </w:p>
        </w:tc>
      </w:tr>
      <w:tr w:rsidR="007359F6" w14:paraId="6FBF7CD1" w14:textId="77777777" w:rsidTr="00AB4FC5">
        <w:trPr>
          <w:trHeight w:val="277"/>
        </w:trPr>
        <w:tc>
          <w:tcPr>
            <w:tcW w:w="1444" w:type="dxa"/>
          </w:tcPr>
          <w:p w14:paraId="3A09B01E" w14:textId="12C3818C" w:rsidR="007359F6" w:rsidRDefault="007359F6" w:rsidP="00A24DBD">
            <w:pPr>
              <w:pStyle w:val="NormalWeb"/>
              <w:rPr>
                <w:rFonts w:ascii="Arial" w:hAnsi="Arial" w:cs="Arial"/>
                <w:color w:val="000000" w:themeColor="text1"/>
              </w:rPr>
            </w:pPr>
            <w:r>
              <w:rPr>
                <w:rFonts w:ascii="Arial" w:hAnsi="Arial" w:cs="Arial"/>
                <w:color w:val="000000" w:themeColor="text1"/>
              </w:rPr>
              <w:t xml:space="preserve">35 </w:t>
            </w:r>
          </w:p>
        </w:tc>
        <w:tc>
          <w:tcPr>
            <w:tcW w:w="1971" w:type="dxa"/>
          </w:tcPr>
          <w:p w14:paraId="20B63110" w14:textId="21438520" w:rsidR="007359F6" w:rsidRDefault="007359F6" w:rsidP="00A24DBD">
            <w:pPr>
              <w:pStyle w:val="NormalWeb"/>
              <w:rPr>
                <w:rFonts w:ascii="Arial" w:hAnsi="Arial" w:cs="Arial"/>
                <w:color w:val="000000" w:themeColor="text1"/>
              </w:rPr>
            </w:pPr>
            <w:r>
              <w:rPr>
                <w:rFonts w:ascii="Arial" w:hAnsi="Arial" w:cs="Arial"/>
                <w:color w:val="000000" w:themeColor="text1"/>
              </w:rPr>
              <w:t>Relocation and real property acquisition</w:t>
            </w:r>
          </w:p>
        </w:tc>
        <w:tc>
          <w:tcPr>
            <w:tcW w:w="6413" w:type="dxa"/>
          </w:tcPr>
          <w:p w14:paraId="0884F534" w14:textId="6239F09F" w:rsidR="007359F6" w:rsidRDefault="0085750E" w:rsidP="00A24DBD">
            <w:pPr>
              <w:pStyle w:val="NormalWeb"/>
              <w:rPr>
                <w:rFonts w:ascii="Arial" w:hAnsi="Arial" w:cs="Arial"/>
                <w:color w:val="000000" w:themeColor="text1"/>
              </w:rPr>
            </w:pPr>
            <w:r>
              <w:rPr>
                <w:rFonts w:ascii="Arial" w:hAnsi="Arial" w:cs="Arial"/>
                <w:color w:val="000000" w:themeColor="text1"/>
              </w:rPr>
              <w:t>Use land policies in Subpart B of 49 CFR Part 24</w:t>
            </w:r>
          </w:p>
        </w:tc>
      </w:tr>
      <w:tr w:rsidR="000D2932" w14:paraId="7A8A7DA8" w14:textId="77777777" w:rsidTr="00AB4FC5">
        <w:trPr>
          <w:trHeight w:val="277"/>
        </w:trPr>
        <w:tc>
          <w:tcPr>
            <w:tcW w:w="1444" w:type="dxa"/>
          </w:tcPr>
          <w:p w14:paraId="5D073FD3" w14:textId="5BC6C09C" w:rsidR="000D2932" w:rsidRDefault="000D2932" w:rsidP="00A24DBD">
            <w:pPr>
              <w:pStyle w:val="NormalWeb"/>
              <w:rPr>
                <w:rFonts w:ascii="Arial" w:hAnsi="Arial" w:cs="Arial"/>
                <w:color w:val="000000" w:themeColor="text1"/>
              </w:rPr>
            </w:pPr>
            <w:r>
              <w:rPr>
                <w:rFonts w:ascii="Arial" w:hAnsi="Arial" w:cs="Arial"/>
                <w:color w:val="000000" w:themeColor="text1"/>
              </w:rPr>
              <w:t>36</w:t>
            </w:r>
          </w:p>
        </w:tc>
        <w:tc>
          <w:tcPr>
            <w:tcW w:w="1971" w:type="dxa"/>
          </w:tcPr>
          <w:p w14:paraId="7A287650" w14:textId="6080095F" w:rsidR="000D2932" w:rsidRDefault="000D2932" w:rsidP="00A24DBD">
            <w:pPr>
              <w:pStyle w:val="NormalWeb"/>
              <w:rPr>
                <w:rFonts w:ascii="Arial" w:hAnsi="Arial" w:cs="Arial"/>
                <w:color w:val="000000" w:themeColor="text1"/>
              </w:rPr>
            </w:pPr>
            <w:r>
              <w:rPr>
                <w:rFonts w:ascii="Arial" w:hAnsi="Arial" w:cs="Arial"/>
                <w:color w:val="000000" w:themeColor="text1"/>
              </w:rPr>
              <w:t>Access by intercity buses</w:t>
            </w:r>
          </w:p>
        </w:tc>
        <w:tc>
          <w:tcPr>
            <w:tcW w:w="6413" w:type="dxa"/>
          </w:tcPr>
          <w:p w14:paraId="7D4FD425" w14:textId="5731968B" w:rsidR="000D2932" w:rsidRDefault="000D2932" w:rsidP="00A24DBD">
            <w:pPr>
              <w:pStyle w:val="NormalWeb"/>
              <w:rPr>
                <w:rFonts w:ascii="Arial" w:hAnsi="Arial" w:cs="Arial"/>
                <w:color w:val="000000" w:themeColor="text1"/>
              </w:rPr>
            </w:pPr>
            <w:r>
              <w:rPr>
                <w:rFonts w:ascii="Arial" w:hAnsi="Arial" w:cs="Arial"/>
                <w:color w:val="000000" w:themeColor="text1"/>
              </w:rPr>
              <w:t>Allowed access to airport but no obligation to fund special facilities for them</w:t>
            </w:r>
          </w:p>
        </w:tc>
      </w:tr>
      <w:tr w:rsidR="000D2932" w14:paraId="688781E4" w14:textId="77777777" w:rsidTr="00AB4FC5">
        <w:trPr>
          <w:trHeight w:val="277"/>
        </w:trPr>
        <w:tc>
          <w:tcPr>
            <w:tcW w:w="1444" w:type="dxa"/>
          </w:tcPr>
          <w:p w14:paraId="10BB7B5E" w14:textId="5528C41D" w:rsidR="000D2932" w:rsidRDefault="000D2932" w:rsidP="00A24DBD">
            <w:pPr>
              <w:pStyle w:val="NormalWeb"/>
              <w:rPr>
                <w:rFonts w:ascii="Arial" w:hAnsi="Arial" w:cs="Arial"/>
                <w:color w:val="000000" w:themeColor="text1"/>
              </w:rPr>
            </w:pPr>
            <w:r>
              <w:rPr>
                <w:rFonts w:ascii="Arial" w:hAnsi="Arial" w:cs="Arial"/>
                <w:color w:val="000000" w:themeColor="text1"/>
              </w:rPr>
              <w:lastRenderedPageBreak/>
              <w:t>37</w:t>
            </w:r>
          </w:p>
        </w:tc>
        <w:tc>
          <w:tcPr>
            <w:tcW w:w="1971" w:type="dxa"/>
          </w:tcPr>
          <w:p w14:paraId="03787FE5" w14:textId="1C081057" w:rsidR="000D2932" w:rsidRDefault="00007DF2" w:rsidP="00A24DBD">
            <w:pPr>
              <w:pStyle w:val="NormalWeb"/>
              <w:rPr>
                <w:rFonts w:ascii="Arial" w:hAnsi="Arial" w:cs="Arial"/>
                <w:color w:val="000000" w:themeColor="text1"/>
              </w:rPr>
            </w:pPr>
            <w:r>
              <w:rPr>
                <w:rFonts w:ascii="Arial" w:hAnsi="Arial" w:cs="Arial"/>
                <w:color w:val="000000" w:themeColor="text1"/>
              </w:rPr>
              <w:t>Disadvantaged business enterprises</w:t>
            </w:r>
          </w:p>
        </w:tc>
        <w:tc>
          <w:tcPr>
            <w:tcW w:w="6413" w:type="dxa"/>
          </w:tcPr>
          <w:p w14:paraId="40CF3741" w14:textId="29A56BFA" w:rsidR="000D2932" w:rsidRDefault="00007DF2" w:rsidP="00A24DBD">
            <w:pPr>
              <w:pStyle w:val="NormalWeb"/>
              <w:rPr>
                <w:rFonts w:ascii="Arial" w:hAnsi="Arial" w:cs="Arial"/>
                <w:color w:val="000000" w:themeColor="text1"/>
              </w:rPr>
            </w:pPr>
            <w:r>
              <w:rPr>
                <w:rFonts w:ascii="Arial" w:hAnsi="Arial" w:cs="Arial"/>
                <w:color w:val="000000" w:themeColor="text1"/>
              </w:rPr>
              <w:t>No discrimination on basis of race, color, national origin, or sex in award of DOT-assisted contracts</w:t>
            </w:r>
          </w:p>
        </w:tc>
      </w:tr>
      <w:tr w:rsidR="00007DF2" w14:paraId="08441143" w14:textId="77777777" w:rsidTr="00AB4FC5">
        <w:trPr>
          <w:trHeight w:val="277"/>
        </w:trPr>
        <w:tc>
          <w:tcPr>
            <w:tcW w:w="1444" w:type="dxa"/>
          </w:tcPr>
          <w:p w14:paraId="21D6E4DF" w14:textId="3DF89B4E" w:rsidR="00007DF2" w:rsidRDefault="00007DF2" w:rsidP="00A24DBD">
            <w:pPr>
              <w:pStyle w:val="NormalWeb"/>
              <w:rPr>
                <w:rFonts w:ascii="Arial" w:hAnsi="Arial" w:cs="Arial"/>
                <w:color w:val="000000" w:themeColor="text1"/>
              </w:rPr>
            </w:pPr>
            <w:r>
              <w:rPr>
                <w:rFonts w:ascii="Arial" w:hAnsi="Arial" w:cs="Arial"/>
                <w:color w:val="000000" w:themeColor="text1"/>
              </w:rPr>
              <w:t>38</w:t>
            </w:r>
          </w:p>
        </w:tc>
        <w:tc>
          <w:tcPr>
            <w:tcW w:w="1971" w:type="dxa"/>
          </w:tcPr>
          <w:p w14:paraId="4C16FC9A" w14:textId="2CDAFA26" w:rsidR="00007DF2" w:rsidRDefault="00007DF2" w:rsidP="00A24DBD">
            <w:pPr>
              <w:pStyle w:val="NormalWeb"/>
              <w:rPr>
                <w:rFonts w:ascii="Arial" w:hAnsi="Arial" w:cs="Arial"/>
                <w:color w:val="000000" w:themeColor="text1"/>
              </w:rPr>
            </w:pPr>
            <w:r>
              <w:rPr>
                <w:rFonts w:ascii="Arial" w:hAnsi="Arial" w:cs="Arial"/>
                <w:color w:val="000000" w:themeColor="text1"/>
              </w:rPr>
              <w:t>Hangar construction</w:t>
            </w:r>
          </w:p>
        </w:tc>
        <w:tc>
          <w:tcPr>
            <w:tcW w:w="6413" w:type="dxa"/>
          </w:tcPr>
          <w:p w14:paraId="28E585A0" w14:textId="6BDF904C" w:rsidR="00007DF2" w:rsidRDefault="00007DF2" w:rsidP="00A24DBD">
            <w:pPr>
              <w:pStyle w:val="NormalWeb"/>
              <w:rPr>
                <w:rFonts w:ascii="Arial" w:hAnsi="Arial" w:cs="Arial"/>
                <w:color w:val="000000" w:themeColor="text1"/>
              </w:rPr>
            </w:pPr>
            <w:r>
              <w:rPr>
                <w:rFonts w:ascii="Arial" w:hAnsi="Arial" w:cs="Arial"/>
                <w:color w:val="000000" w:themeColor="text1"/>
              </w:rPr>
              <w:t xml:space="preserve">If hangar is to be constructed at owner’s expense, then airport will grant a </w:t>
            </w:r>
            <w:r w:rsidR="00BC731A">
              <w:rPr>
                <w:rFonts w:ascii="Arial" w:hAnsi="Arial" w:cs="Arial"/>
                <w:color w:val="000000" w:themeColor="text1"/>
              </w:rPr>
              <w:t>long-term</w:t>
            </w:r>
            <w:r>
              <w:rPr>
                <w:rFonts w:ascii="Arial" w:hAnsi="Arial" w:cs="Arial"/>
                <w:color w:val="000000" w:themeColor="text1"/>
              </w:rPr>
              <w:t xml:space="preserve"> lease on land</w:t>
            </w:r>
          </w:p>
        </w:tc>
      </w:tr>
      <w:tr w:rsidR="00007DF2" w14:paraId="0A213EBA" w14:textId="77777777" w:rsidTr="00AB4FC5">
        <w:trPr>
          <w:trHeight w:val="277"/>
        </w:trPr>
        <w:tc>
          <w:tcPr>
            <w:tcW w:w="1444" w:type="dxa"/>
          </w:tcPr>
          <w:p w14:paraId="4AC639BB" w14:textId="3E2A824B" w:rsidR="00007DF2" w:rsidRDefault="00007DF2" w:rsidP="00A24DBD">
            <w:pPr>
              <w:pStyle w:val="NormalWeb"/>
              <w:rPr>
                <w:rFonts w:ascii="Arial" w:hAnsi="Arial" w:cs="Arial"/>
                <w:color w:val="000000" w:themeColor="text1"/>
              </w:rPr>
            </w:pPr>
            <w:r>
              <w:rPr>
                <w:rFonts w:ascii="Arial" w:hAnsi="Arial" w:cs="Arial"/>
                <w:color w:val="000000" w:themeColor="text1"/>
              </w:rPr>
              <w:t>39</w:t>
            </w:r>
          </w:p>
        </w:tc>
        <w:tc>
          <w:tcPr>
            <w:tcW w:w="1971" w:type="dxa"/>
          </w:tcPr>
          <w:p w14:paraId="31A18DA8" w14:textId="6E7C2E21" w:rsidR="00007DF2" w:rsidRDefault="00007DF2" w:rsidP="00A24DBD">
            <w:pPr>
              <w:pStyle w:val="NormalWeb"/>
              <w:rPr>
                <w:rFonts w:ascii="Arial" w:hAnsi="Arial" w:cs="Arial"/>
                <w:color w:val="000000" w:themeColor="text1"/>
              </w:rPr>
            </w:pPr>
            <w:r>
              <w:rPr>
                <w:rFonts w:ascii="Arial" w:hAnsi="Arial" w:cs="Arial"/>
                <w:color w:val="000000" w:themeColor="text1"/>
              </w:rPr>
              <w:t>Competitive access</w:t>
            </w:r>
          </w:p>
        </w:tc>
        <w:tc>
          <w:tcPr>
            <w:tcW w:w="6413" w:type="dxa"/>
          </w:tcPr>
          <w:p w14:paraId="1DC42DE4" w14:textId="5C70C09E" w:rsidR="00007DF2" w:rsidRDefault="00543783" w:rsidP="00A24DBD">
            <w:pPr>
              <w:pStyle w:val="NormalWeb"/>
              <w:rPr>
                <w:rFonts w:ascii="Arial" w:hAnsi="Arial" w:cs="Arial"/>
                <w:color w:val="000000" w:themeColor="text1"/>
              </w:rPr>
            </w:pPr>
            <w:r>
              <w:rPr>
                <w:rFonts w:ascii="Arial" w:hAnsi="Arial" w:cs="Arial"/>
                <w:color w:val="000000" w:themeColor="text1"/>
              </w:rPr>
              <w:t>If airport owner of medium or large hub airport (defined in 49 USC 47102) has been unable to accommodate one or more request by an air carrier for access to gates/</w:t>
            </w:r>
            <w:r w:rsidR="00462921">
              <w:rPr>
                <w:rFonts w:ascii="Arial" w:hAnsi="Arial" w:cs="Arial"/>
                <w:color w:val="000000" w:themeColor="text1"/>
              </w:rPr>
              <w:t>facilities,</w:t>
            </w:r>
            <w:r>
              <w:rPr>
                <w:rFonts w:ascii="Arial" w:hAnsi="Arial" w:cs="Arial"/>
                <w:color w:val="000000" w:themeColor="text1"/>
              </w:rPr>
              <w:t xml:space="preserve"> they shall report to the Secretary</w:t>
            </w:r>
          </w:p>
        </w:tc>
      </w:tr>
    </w:tbl>
    <w:p w14:paraId="53BDB8A9" w14:textId="5C4452FB" w:rsidR="00BE07E6" w:rsidRPr="002B63EF" w:rsidRDefault="001736AF" w:rsidP="00235F7F">
      <w:pPr>
        <w:pStyle w:val="NormalWeb"/>
        <w:shd w:val="clear" w:color="auto" w:fill="FFFFFF"/>
        <w:jc w:val="center"/>
        <w:rPr>
          <w:rFonts w:ascii="Arial" w:hAnsi="Arial" w:cs="Arial"/>
          <w:color w:val="000000" w:themeColor="text1"/>
        </w:rPr>
      </w:pPr>
      <w:r>
        <w:rPr>
          <w:rFonts w:ascii="Arial" w:hAnsi="Arial" w:cs="Arial"/>
          <w:color w:val="000000" w:themeColor="text1"/>
        </w:rPr>
        <w:t>Part 16 Complaints</w:t>
      </w:r>
    </w:p>
    <w:p w14:paraId="2B129F52" w14:textId="3B0C51BB" w:rsidR="001712E8" w:rsidRDefault="001712E8" w:rsidP="001712E8">
      <w:pPr>
        <w:pStyle w:val="NormalWeb"/>
        <w:shd w:val="clear" w:color="auto" w:fill="FFFFFF"/>
        <w:ind w:firstLine="720"/>
        <w:rPr>
          <w:rFonts w:ascii="Arial" w:hAnsi="Arial" w:cs="Arial"/>
        </w:rPr>
      </w:pPr>
      <w:r>
        <w:rPr>
          <w:rFonts w:ascii="Arial" w:hAnsi="Arial" w:cs="Arial"/>
        </w:rPr>
        <w:t xml:space="preserve">Anyone concerned about an airport’s compliance with these </w:t>
      </w:r>
      <w:r w:rsidR="004065F1">
        <w:rPr>
          <w:rFonts w:ascii="Arial" w:hAnsi="Arial" w:cs="Arial"/>
        </w:rPr>
        <w:t xml:space="preserve">grant assurances, or </w:t>
      </w:r>
      <w:r>
        <w:rPr>
          <w:rFonts w:ascii="Arial" w:hAnsi="Arial" w:cs="Arial"/>
        </w:rPr>
        <w:t>obligations</w:t>
      </w:r>
      <w:r w:rsidR="004065F1">
        <w:rPr>
          <w:rFonts w:ascii="Arial" w:hAnsi="Arial" w:cs="Arial"/>
        </w:rPr>
        <w:t>,</w:t>
      </w:r>
      <w:r>
        <w:rPr>
          <w:rFonts w:ascii="Arial" w:hAnsi="Arial" w:cs="Arial"/>
        </w:rPr>
        <w:t xml:space="preserve"> may file informal or formal complaints with the FAA.</w:t>
      </w:r>
      <w:r>
        <w:rPr>
          <w:rStyle w:val="FootnoteReference"/>
          <w:rFonts w:ascii="Arial" w:hAnsi="Arial" w:cs="Arial"/>
        </w:rPr>
        <w:footnoteReference w:id="69"/>
      </w:r>
      <w:r w:rsidR="004065F1">
        <w:rPr>
          <w:rFonts w:ascii="Arial" w:hAnsi="Arial" w:cs="Arial"/>
        </w:rPr>
        <w:t xml:space="preserve"> Informal complaints, known as Part 13, are accepted by the FAA either verbally or in writing. FAA regional staff usually investigate these complaints. Part 13 imposes no time deadlines for issuing decisions. Formal complaints, known as Part 16, are accepted in writing. Parties filing under Part 16 must be substantially affected by the alleged noncompliance. FAA headquarters staff investigates these complaints. Part 16 imposes strict deadlines for filing, adjudication, and appeal. </w:t>
      </w:r>
    </w:p>
    <w:p w14:paraId="794329FE" w14:textId="68FBD2C4" w:rsidR="007C0A62" w:rsidRDefault="00CB537A" w:rsidP="001712E8">
      <w:pPr>
        <w:pStyle w:val="NormalWeb"/>
        <w:shd w:val="clear" w:color="auto" w:fill="FFFFFF"/>
        <w:ind w:firstLine="720"/>
        <w:rPr>
          <w:rFonts w:ascii="Arial" w:hAnsi="Arial" w:cs="Arial"/>
        </w:rPr>
      </w:pPr>
      <w:r>
        <w:rPr>
          <w:rFonts w:ascii="Arial" w:hAnsi="Arial" w:cs="Arial"/>
        </w:rPr>
        <w:t>In the State of Arizona there ha</w:t>
      </w:r>
      <w:r w:rsidR="000364F6">
        <w:rPr>
          <w:rFonts w:ascii="Arial" w:hAnsi="Arial" w:cs="Arial"/>
        </w:rPr>
        <w:t>ve</w:t>
      </w:r>
      <w:r>
        <w:rPr>
          <w:rFonts w:ascii="Arial" w:hAnsi="Arial" w:cs="Arial"/>
        </w:rPr>
        <w:t xml:space="preserve"> been </w:t>
      </w:r>
      <w:r w:rsidR="009812E7">
        <w:rPr>
          <w:rFonts w:ascii="Arial" w:hAnsi="Arial" w:cs="Arial"/>
        </w:rPr>
        <w:t>a few cases</w:t>
      </w:r>
      <w:r>
        <w:rPr>
          <w:rFonts w:ascii="Arial" w:hAnsi="Arial" w:cs="Arial"/>
        </w:rPr>
        <w:t xml:space="preserve"> case whereby a sponsor dealt with both Part 13 and Part 16 complaints. </w:t>
      </w:r>
      <w:r w:rsidR="009812E7">
        <w:rPr>
          <w:rFonts w:ascii="Arial" w:hAnsi="Arial" w:cs="Arial"/>
        </w:rPr>
        <w:t xml:space="preserve">One </w:t>
      </w:r>
      <w:r>
        <w:rPr>
          <w:rFonts w:ascii="Arial" w:hAnsi="Arial" w:cs="Arial"/>
        </w:rPr>
        <w:t>legal battle that began in the 90s and ended with a 2011 decision took place in the City of Glendale, Arizona. In FAA Docket No. 16-09-06</w:t>
      </w:r>
      <w:r>
        <w:rPr>
          <w:rStyle w:val="FootnoteReference"/>
          <w:rFonts w:ascii="Arial" w:hAnsi="Arial" w:cs="Arial"/>
        </w:rPr>
        <w:footnoteReference w:id="70"/>
      </w:r>
      <w:r>
        <w:rPr>
          <w:rFonts w:ascii="Arial" w:hAnsi="Arial" w:cs="Arial"/>
        </w:rPr>
        <w:t xml:space="preserve"> </w:t>
      </w:r>
      <w:r w:rsidR="00C06041">
        <w:rPr>
          <w:rFonts w:ascii="Arial" w:hAnsi="Arial" w:cs="Arial"/>
        </w:rPr>
        <w:t xml:space="preserve">the matter was based on the Complaint filed under </w:t>
      </w:r>
      <w:r w:rsidR="00C06041" w:rsidRPr="0075585A">
        <w:rPr>
          <w:rFonts w:ascii="Arial" w:hAnsi="Arial" w:cs="Arial"/>
          <w:i/>
          <w:iCs/>
        </w:rPr>
        <w:t>14 CFR Part 16</w:t>
      </w:r>
      <w:r w:rsidR="00C06041">
        <w:rPr>
          <w:rFonts w:ascii="Arial" w:hAnsi="Arial" w:cs="Arial"/>
        </w:rPr>
        <w:t xml:space="preserve">, by Valley Aviation Services, LLP </w:t>
      </w:r>
      <w:r w:rsidR="0091591C">
        <w:rPr>
          <w:rFonts w:ascii="Arial" w:hAnsi="Arial" w:cs="Arial"/>
        </w:rPr>
        <w:t xml:space="preserve">(complainant) </w:t>
      </w:r>
      <w:r w:rsidR="00C06041">
        <w:rPr>
          <w:rFonts w:ascii="Arial" w:hAnsi="Arial" w:cs="Arial"/>
        </w:rPr>
        <w:t>against the City of Glendale, Arizona</w:t>
      </w:r>
      <w:r w:rsidR="0091591C">
        <w:rPr>
          <w:rFonts w:ascii="Arial" w:hAnsi="Arial" w:cs="Arial"/>
        </w:rPr>
        <w:t xml:space="preserve"> (respondent)</w:t>
      </w:r>
      <w:r w:rsidR="00C06041">
        <w:rPr>
          <w:rFonts w:ascii="Arial" w:hAnsi="Arial" w:cs="Arial"/>
        </w:rPr>
        <w:t xml:space="preserve">, as owner and sponsor of the Glendale Municipal Airport (GEU). </w:t>
      </w:r>
      <w:r w:rsidR="0091591C">
        <w:rPr>
          <w:rFonts w:ascii="Arial" w:hAnsi="Arial" w:cs="Arial"/>
        </w:rPr>
        <w:t xml:space="preserve">In this Part 16 complaint, the complainant </w:t>
      </w:r>
      <w:r w:rsidR="00272646">
        <w:rPr>
          <w:rFonts w:ascii="Arial" w:hAnsi="Arial" w:cs="Arial"/>
        </w:rPr>
        <w:t xml:space="preserve">alleged the respondent had encumbered their business through actions that caused the respondent to be in violation of its grant assurance obligations. In short, the respondent was alleged to have violated Grant Assurances 19, 22, 24, and 25. </w:t>
      </w:r>
    </w:p>
    <w:p w14:paraId="62A84F2B" w14:textId="7B849876" w:rsidR="00CB537A" w:rsidRDefault="0017559B" w:rsidP="001712E8">
      <w:pPr>
        <w:pStyle w:val="NormalWeb"/>
        <w:shd w:val="clear" w:color="auto" w:fill="FFFFFF"/>
        <w:ind w:firstLine="720"/>
        <w:rPr>
          <w:rFonts w:ascii="Arial" w:hAnsi="Arial" w:cs="Arial"/>
        </w:rPr>
      </w:pPr>
      <w:r>
        <w:rPr>
          <w:rFonts w:ascii="Arial" w:hAnsi="Arial" w:cs="Arial"/>
        </w:rPr>
        <w:t>The Director of the FAA Office Airport Compliance and Management Analysis found that the respondent was indeed in violation of Grant Assurance 19</w:t>
      </w:r>
      <w:r w:rsidR="007B3802">
        <w:rPr>
          <w:rFonts w:ascii="Arial" w:hAnsi="Arial" w:cs="Arial"/>
        </w:rPr>
        <w:t xml:space="preserve">, 22, and 29, but not in violation of 24 and 25. As a result the respondent was ordered </w:t>
      </w:r>
      <w:r w:rsidR="00025F74">
        <w:rPr>
          <w:rFonts w:ascii="Arial" w:hAnsi="Arial" w:cs="Arial"/>
        </w:rPr>
        <w:t xml:space="preserve">to submit a corrective action plan to the Director, Airport Compliance and Management Analysis, within 30 days of the date of the determination that would address the issues and provide a date for implementation of each step in the corrective action plan. </w:t>
      </w:r>
      <w:r w:rsidR="007C0A62">
        <w:rPr>
          <w:rFonts w:ascii="Arial" w:hAnsi="Arial" w:cs="Arial"/>
        </w:rPr>
        <w:t xml:space="preserve">Successful completion of the FAA accepted corrective action plan would result in the Director issuing a letter changing the Sponsor’s status from noncompliant to compliant. Failure to submit the corrective action plan within the specified period, failure to submit a corrective action plan acceptable to the Director, and/or failure to accomplish the requirements of the corrective action plan would have resulted in the continued </w:t>
      </w:r>
      <w:r w:rsidR="007C0A62">
        <w:rPr>
          <w:rFonts w:ascii="Arial" w:hAnsi="Arial" w:cs="Arial"/>
        </w:rPr>
        <w:lastRenderedPageBreak/>
        <w:t>determination of noncompliance. In that event the airport sponsor would be placed on the Airport Noncompliance List (ANL)</w:t>
      </w:r>
      <w:r w:rsidR="00F154CD">
        <w:rPr>
          <w:rFonts w:ascii="Arial" w:hAnsi="Arial" w:cs="Arial"/>
        </w:rPr>
        <w:t xml:space="preserve">, an internal notification from ACO-100 to other FAA Airports offices regarding which airports are not to receive any further discretionary grants authorized under 49 U.S.C. § 47115 and the General Aviation $150,000 apportionment under 49 U.S.C. § 47114(d)(3)(A) until corrective action is achieved. The ANL includes formal findings of noncompliance under 14 CFR Part 16 that support the withholding of grants under 49 U.S.C. § 47114(c). </w:t>
      </w:r>
    </w:p>
    <w:p w14:paraId="28D9E7BF" w14:textId="1E62566B" w:rsidR="0000521D" w:rsidRDefault="0000521D" w:rsidP="001712E8">
      <w:pPr>
        <w:pStyle w:val="NormalWeb"/>
        <w:shd w:val="clear" w:color="auto" w:fill="FFFFFF"/>
        <w:ind w:firstLine="720"/>
        <w:rPr>
          <w:rFonts w:ascii="Arial" w:hAnsi="Arial" w:cs="Arial"/>
        </w:rPr>
      </w:pPr>
      <w:r>
        <w:rPr>
          <w:rFonts w:ascii="Arial" w:hAnsi="Arial" w:cs="Arial"/>
        </w:rPr>
        <w:t xml:space="preserve">The next question one might ask is whether this </w:t>
      </w:r>
      <w:r w:rsidR="00170335">
        <w:rPr>
          <w:rFonts w:ascii="Arial" w:hAnsi="Arial" w:cs="Arial"/>
        </w:rPr>
        <w:t xml:space="preserve">2011 </w:t>
      </w:r>
      <w:r>
        <w:rPr>
          <w:rFonts w:ascii="Arial" w:hAnsi="Arial" w:cs="Arial"/>
        </w:rPr>
        <w:t xml:space="preserve">decision had any bearing on future AIP funding being awarded to the City of Glendale for GEU. </w:t>
      </w:r>
      <w:r w:rsidR="00170335">
        <w:rPr>
          <w:rFonts w:ascii="Arial" w:hAnsi="Arial" w:cs="Arial"/>
        </w:rPr>
        <w:t>Well, in 2017, GEU received about $3.1M towards rehabilitation of the apron;</w:t>
      </w:r>
      <w:r w:rsidR="00136D28">
        <w:rPr>
          <w:rStyle w:val="FootnoteReference"/>
          <w:rFonts w:ascii="Arial" w:hAnsi="Arial" w:cs="Arial"/>
        </w:rPr>
        <w:footnoteReference w:id="71"/>
      </w:r>
      <w:r w:rsidR="00170335">
        <w:rPr>
          <w:rFonts w:ascii="Arial" w:hAnsi="Arial" w:cs="Arial"/>
        </w:rPr>
        <w:t xml:space="preserve"> in 2018, GEU received </w:t>
      </w:r>
      <w:r w:rsidR="00D60A58">
        <w:rPr>
          <w:rFonts w:ascii="Arial" w:hAnsi="Arial" w:cs="Arial"/>
        </w:rPr>
        <w:t xml:space="preserve">about </w:t>
      </w:r>
      <w:r w:rsidR="00170335">
        <w:rPr>
          <w:rFonts w:ascii="Arial" w:hAnsi="Arial" w:cs="Arial"/>
        </w:rPr>
        <w:t>$1.5M to acquire land for approaches;</w:t>
      </w:r>
      <w:r w:rsidR="00136D28">
        <w:rPr>
          <w:rStyle w:val="FootnoteReference"/>
          <w:rFonts w:ascii="Arial" w:hAnsi="Arial" w:cs="Arial"/>
        </w:rPr>
        <w:footnoteReference w:id="72"/>
      </w:r>
      <w:r w:rsidR="00170335">
        <w:rPr>
          <w:rFonts w:ascii="Arial" w:hAnsi="Arial" w:cs="Arial"/>
        </w:rPr>
        <w:t xml:space="preserve"> in </w:t>
      </w:r>
      <w:r w:rsidR="00D60A58">
        <w:rPr>
          <w:rFonts w:ascii="Arial" w:hAnsi="Arial" w:cs="Arial"/>
        </w:rPr>
        <w:t>2019, GEU received about $8.9M to acquire more</w:t>
      </w:r>
      <w:r w:rsidR="00401C6F">
        <w:rPr>
          <w:rFonts w:ascii="Arial" w:hAnsi="Arial" w:cs="Arial"/>
        </w:rPr>
        <w:t xml:space="preserve"> </w:t>
      </w:r>
      <w:r w:rsidR="00D60A58">
        <w:rPr>
          <w:rFonts w:ascii="Arial" w:hAnsi="Arial" w:cs="Arial"/>
        </w:rPr>
        <w:t>land for approaches</w:t>
      </w:r>
      <w:r w:rsidR="00610848">
        <w:rPr>
          <w:rFonts w:ascii="Arial" w:hAnsi="Arial" w:cs="Arial"/>
        </w:rPr>
        <w:t>;</w:t>
      </w:r>
      <w:r w:rsidR="00136D28">
        <w:rPr>
          <w:rStyle w:val="FootnoteReference"/>
          <w:rFonts w:ascii="Arial" w:hAnsi="Arial" w:cs="Arial"/>
        </w:rPr>
        <w:footnoteReference w:id="73"/>
      </w:r>
      <w:r w:rsidR="00610848">
        <w:rPr>
          <w:rFonts w:ascii="Arial" w:hAnsi="Arial" w:cs="Arial"/>
        </w:rPr>
        <w:t xml:space="preserve"> in 2021, GEU received about $351,300 to install weather reporting equipment</w:t>
      </w:r>
      <w:r w:rsidR="00610848">
        <w:rPr>
          <w:rStyle w:val="FootnoteReference"/>
          <w:rFonts w:ascii="Arial" w:hAnsi="Arial" w:cs="Arial"/>
        </w:rPr>
        <w:footnoteReference w:id="74"/>
      </w:r>
      <w:r w:rsidR="00687C33">
        <w:rPr>
          <w:rFonts w:ascii="Arial" w:hAnsi="Arial" w:cs="Arial"/>
        </w:rPr>
        <w:t xml:space="preserve"> and about $1.4M to rehabilitate taxiway.</w:t>
      </w:r>
      <w:r w:rsidR="00687C33">
        <w:rPr>
          <w:rStyle w:val="FootnoteReference"/>
          <w:rFonts w:ascii="Arial" w:hAnsi="Arial" w:cs="Arial"/>
        </w:rPr>
        <w:footnoteReference w:id="75"/>
      </w:r>
    </w:p>
    <w:p w14:paraId="050E0A74" w14:textId="588CD4DE" w:rsidR="009812E7" w:rsidRDefault="00204110" w:rsidP="001712E8">
      <w:pPr>
        <w:pStyle w:val="NormalWeb"/>
        <w:shd w:val="clear" w:color="auto" w:fill="FFFFFF"/>
        <w:ind w:firstLine="720"/>
        <w:rPr>
          <w:rFonts w:ascii="Arial" w:hAnsi="Arial" w:cs="Arial"/>
        </w:rPr>
      </w:pPr>
      <w:r>
        <w:rPr>
          <w:rFonts w:ascii="Arial" w:hAnsi="Arial" w:cs="Arial"/>
        </w:rPr>
        <w:t>A</w:t>
      </w:r>
      <w:r w:rsidR="009812E7">
        <w:rPr>
          <w:rFonts w:ascii="Arial" w:hAnsi="Arial" w:cs="Arial"/>
        </w:rPr>
        <w:t>nother case, this time involving the City of Chandler</w:t>
      </w:r>
      <w:r>
        <w:rPr>
          <w:rFonts w:ascii="Arial" w:hAnsi="Arial" w:cs="Arial"/>
        </w:rPr>
        <w:t>, Arizona, resulted in a decision in 2016 in Docket 16-13-05</w:t>
      </w:r>
      <w:r w:rsidR="002B3E2C">
        <w:rPr>
          <w:rFonts w:ascii="Arial" w:hAnsi="Arial" w:cs="Arial"/>
        </w:rPr>
        <w:t>.</w:t>
      </w:r>
      <w:r>
        <w:rPr>
          <w:rStyle w:val="FootnoteReference"/>
          <w:rFonts w:ascii="Arial" w:hAnsi="Arial" w:cs="Arial"/>
        </w:rPr>
        <w:footnoteReference w:id="76"/>
      </w:r>
      <w:r w:rsidR="002B3E2C">
        <w:rPr>
          <w:rFonts w:ascii="Arial" w:hAnsi="Arial" w:cs="Arial"/>
        </w:rPr>
        <w:t xml:space="preserve"> </w:t>
      </w:r>
      <w:r w:rsidR="00D24B11">
        <w:rPr>
          <w:rFonts w:ascii="Arial" w:hAnsi="Arial" w:cs="Arial"/>
        </w:rPr>
        <w:t xml:space="preserve">Chandler Air Services, Inc. (complainant) had filed a formal complaint pursuant to </w:t>
      </w:r>
      <w:r w:rsidR="00D24B11" w:rsidRPr="00805E34">
        <w:rPr>
          <w:rFonts w:ascii="Arial" w:hAnsi="Arial" w:cs="Arial"/>
          <w:i/>
          <w:iCs/>
        </w:rPr>
        <w:t>14 CFR Part 16</w:t>
      </w:r>
      <w:r w:rsidR="00D24B11">
        <w:rPr>
          <w:rFonts w:ascii="Arial" w:hAnsi="Arial" w:cs="Arial"/>
        </w:rPr>
        <w:t xml:space="preserve"> against the City of Chandler, (sponsor and respondent) alleging violations under Grant Assurances 5, 11, 21, 22, 24, and 25</w:t>
      </w:r>
      <w:r w:rsidR="005A5B8C">
        <w:rPr>
          <w:rFonts w:ascii="Arial" w:hAnsi="Arial" w:cs="Arial"/>
        </w:rPr>
        <w:t>. Let’s take a deeper look at the history behind the alleged violation of Grant Assurance 21.</w:t>
      </w:r>
    </w:p>
    <w:p w14:paraId="6E70390B" w14:textId="25D38E01" w:rsidR="005A5B8C" w:rsidRDefault="005A5B8C" w:rsidP="00EF65A7">
      <w:pPr>
        <w:pStyle w:val="NormalWeb"/>
        <w:shd w:val="clear" w:color="auto" w:fill="FFFFFF"/>
        <w:ind w:firstLine="720"/>
        <w:rPr>
          <w:rFonts w:ascii="Arial" w:hAnsi="Arial" w:cs="Arial"/>
        </w:rPr>
      </w:pPr>
      <w:r>
        <w:rPr>
          <w:rFonts w:ascii="Arial" w:hAnsi="Arial" w:cs="Arial"/>
        </w:rPr>
        <w:t xml:space="preserve">In 1982, Chandler Municipal Airport (CHD) completed an Airport Master Plan (AMP) which recommended the construction and subsequent extension of runway 4R/22L in phases, starting with the runway length of 3,100 feet, expanding to 5,200 feet, with the final phase expanding the runway length to 6,900 feet. The city updated the AMP in 1998 and in 2007. </w:t>
      </w:r>
      <w:r w:rsidR="00335AA5">
        <w:rPr>
          <w:rFonts w:ascii="Arial" w:hAnsi="Arial" w:cs="Arial"/>
        </w:rPr>
        <w:t xml:space="preserve">The current AMP proposed to extend runway 4R/22L to 5,700 feet. </w:t>
      </w:r>
      <w:r w:rsidR="004E626B">
        <w:rPr>
          <w:rFonts w:ascii="Arial" w:hAnsi="Arial" w:cs="Arial"/>
        </w:rPr>
        <w:t xml:space="preserve">In the late 1980s, the city’s residents began expressing concern about the planned continued growth of CHD. </w:t>
      </w:r>
      <w:r w:rsidR="00EF65A7">
        <w:rPr>
          <w:rFonts w:ascii="Arial" w:hAnsi="Arial" w:cs="Arial"/>
        </w:rPr>
        <w:t xml:space="preserve">The residents approved a ballot initiative, Ordinance 2122, providing for a total ban on jet aircraft at CHD. To avoid FAA compliance issues with the ban on jets, in 1990, the City Council passes Ordinance 2122 repealing the ban on jets and providing a limit on runway construction to the length approved for the first stage of the runway construction. The ordinance states, in relevant part, “To guarantee to the citizens of the City of Chandler </w:t>
      </w:r>
      <w:r w:rsidR="00850727">
        <w:rPr>
          <w:rFonts w:ascii="Arial" w:hAnsi="Arial" w:cs="Arial"/>
        </w:rPr>
        <w:t>the continued quiet enjoyment in and to their homes, schools, churches, and workplaces, the Chandler Municipal Airport shall not be permitted to accommodate, in any fashion, aircraft which requires for landing a runway longer than 4,850 feet.”</w:t>
      </w:r>
    </w:p>
    <w:p w14:paraId="1AD9D469" w14:textId="288AC832" w:rsidR="00850727" w:rsidRDefault="00850727" w:rsidP="00EF65A7">
      <w:pPr>
        <w:pStyle w:val="NormalWeb"/>
        <w:shd w:val="clear" w:color="auto" w:fill="FFFFFF"/>
        <w:ind w:firstLine="720"/>
        <w:rPr>
          <w:rFonts w:ascii="Arial" w:hAnsi="Arial" w:cs="Arial"/>
        </w:rPr>
      </w:pPr>
      <w:r>
        <w:rPr>
          <w:rFonts w:ascii="Arial" w:hAnsi="Arial" w:cs="Arial"/>
        </w:rPr>
        <w:t>The 1998 AMP update contemplated extending the runway to 6,800 feet</w:t>
      </w:r>
      <w:r w:rsidR="00061068">
        <w:rPr>
          <w:rFonts w:ascii="Arial" w:hAnsi="Arial" w:cs="Arial"/>
        </w:rPr>
        <w:t>. T</w:t>
      </w:r>
      <w:r>
        <w:rPr>
          <w:rFonts w:ascii="Arial" w:hAnsi="Arial" w:cs="Arial"/>
        </w:rPr>
        <w:t xml:space="preserve">he City Council </w:t>
      </w:r>
      <w:proofErr w:type="gramStart"/>
      <w:r>
        <w:rPr>
          <w:rFonts w:ascii="Arial" w:hAnsi="Arial" w:cs="Arial"/>
        </w:rPr>
        <w:t>enacted</w:t>
      </w:r>
      <w:proofErr w:type="gramEnd"/>
      <w:r>
        <w:rPr>
          <w:rFonts w:ascii="Arial" w:hAnsi="Arial" w:cs="Arial"/>
        </w:rPr>
        <w:t xml:space="preserve"> Ordinance 2912, allowing for the extension of the runway to 6,800 </w:t>
      </w:r>
      <w:r>
        <w:rPr>
          <w:rFonts w:ascii="Arial" w:hAnsi="Arial" w:cs="Arial"/>
        </w:rPr>
        <w:lastRenderedPageBreak/>
        <w:t xml:space="preserve">feet. </w:t>
      </w:r>
      <w:r w:rsidR="00D569BC">
        <w:rPr>
          <w:rFonts w:ascii="Arial" w:hAnsi="Arial" w:cs="Arial"/>
        </w:rPr>
        <w:t>The ordinance also required that the city’s portion of</w:t>
      </w:r>
      <w:r w:rsidR="005B2218">
        <w:rPr>
          <w:rFonts w:ascii="Arial" w:hAnsi="Arial" w:cs="Arial"/>
        </w:rPr>
        <w:t xml:space="preserve"> t</w:t>
      </w:r>
      <w:r w:rsidR="00D569BC">
        <w:rPr>
          <w:rFonts w:ascii="Arial" w:hAnsi="Arial" w:cs="Arial"/>
        </w:rPr>
        <w:t>he cost of constructing the runway extension be funded through a bond issuance requiring</w:t>
      </w:r>
      <w:r w:rsidR="000F303F">
        <w:rPr>
          <w:rFonts w:ascii="Arial" w:hAnsi="Arial" w:cs="Arial"/>
        </w:rPr>
        <w:t xml:space="preserve"> v</w:t>
      </w:r>
      <w:r w:rsidR="00D569BC">
        <w:rPr>
          <w:rFonts w:ascii="Arial" w:hAnsi="Arial" w:cs="Arial"/>
        </w:rPr>
        <w:t xml:space="preserve">oter approval to assure public input on the future of CHD. </w:t>
      </w:r>
    </w:p>
    <w:p w14:paraId="244C1169" w14:textId="65AF3FA2" w:rsidR="00A420DC" w:rsidRDefault="00A420DC" w:rsidP="00EF65A7">
      <w:pPr>
        <w:pStyle w:val="NormalWeb"/>
        <w:shd w:val="clear" w:color="auto" w:fill="FFFFFF"/>
        <w:ind w:firstLine="720"/>
        <w:rPr>
          <w:rFonts w:ascii="Arial" w:hAnsi="Arial" w:cs="Arial"/>
        </w:rPr>
      </w:pPr>
      <w:r>
        <w:rPr>
          <w:rFonts w:ascii="Arial" w:hAnsi="Arial" w:cs="Arial"/>
        </w:rPr>
        <w:t xml:space="preserve">In 2000, pursuant to Ordinance 2912, the city submitted a bond measure to the voters requesting funding for the extension of the runway. The City Council also passed Resolution 3268, clarifying that expansion of the runway would not allow CHD </w:t>
      </w:r>
      <w:r w:rsidR="00114F78">
        <w:rPr>
          <w:rFonts w:ascii="Arial" w:hAnsi="Arial" w:cs="Arial"/>
        </w:rPr>
        <w:t xml:space="preserve">to accommodate large commercial planes. The voters did not approve the bond measure to fund the runway extension. </w:t>
      </w:r>
    </w:p>
    <w:p w14:paraId="0F291F44" w14:textId="6C6FE747" w:rsidR="003E6CDB" w:rsidRDefault="003E6CDB" w:rsidP="00EF65A7">
      <w:pPr>
        <w:pStyle w:val="NormalWeb"/>
        <w:shd w:val="clear" w:color="auto" w:fill="FFFFFF"/>
        <w:ind w:firstLine="720"/>
        <w:rPr>
          <w:rFonts w:ascii="Arial" w:hAnsi="Arial" w:cs="Arial"/>
        </w:rPr>
      </w:pPr>
      <w:r>
        <w:rPr>
          <w:rFonts w:ascii="Arial" w:hAnsi="Arial" w:cs="Arial"/>
        </w:rPr>
        <w:t xml:space="preserve">In 2002, a developer, </w:t>
      </w:r>
      <w:proofErr w:type="spellStart"/>
      <w:r>
        <w:rPr>
          <w:rFonts w:ascii="Arial" w:hAnsi="Arial" w:cs="Arial"/>
        </w:rPr>
        <w:t>Vestar</w:t>
      </w:r>
      <w:proofErr w:type="spellEnd"/>
      <w:r>
        <w:rPr>
          <w:rFonts w:ascii="Arial" w:hAnsi="Arial" w:cs="Arial"/>
        </w:rPr>
        <w:t xml:space="preserve">, requested the city rezone of 82 acres of non-airport property located within the city northeast of CHD from agricultural to a Planned Area Development, allowing for commercial development of the property. </w:t>
      </w:r>
      <w:r w:rsidR="00052223">
        <w:rPr>
          <w:rFonts w:ascii="Arial" w:hAnsi="Arial" w:cs="Arial"/>
        </w:rPr>
        <w:t>The total commercial development was located within the city and</w:t>
      </w:r>
      <w:r w:rsidR="001E5248">
        <w:rPr>
          <w:rFonts w:ascii="Arial" w:hAnsi="Arial" w:cs="Arial"/>
        </w:rPr>
        <w:t xml:space="preserve"> o</w:t>
      </w:r>
      <w:r w:rsidR="00052223">
        <w:rPr>
          <w:rFonts w:ascii="Arial" w:hAnsi="Arial" w:cs="Arial"/>
        </w:rPr>
        <w:t>ther neighboring municipalities. The City Council was</w:t>
      </w:r>
      <w:r w:rsidR="001E5248">
        <w:rPr>
          <w:rFonts w:ascii="Arial" w:hAnsi="Arial" w:cs="Arial"/>
        </w:rPr>
        <w:t xml:space="preserve"> a</w:t>
      </w:r>
      <w:r w:rsidR="00052223">
        <w:rPr>
          <w:rFonts w:ascii="Arial" w:hAnsi="Arial" w:cs="Arial"/>
        </w:rPr>
        <w:t>ware that rezoning the property could affect</w:t>
      </w:r>
      <w:r w:rsidR="00F169A3">
        <w:rPr>
          <w:rFonts w:ascii="Arial" w:hAnsi="Arial" w:cs="Arial"/>
        </w:rPr>
        <w:t xml:space="preserve"> the future expansion of runway 4R/22L to 6,800 feet as outlined in the 1998 AMP because portions of the development would be in the Runway Protection Zone (RPZ). After balancing the competing interests of the runway expansion and economic development benefits, the city ultimately approved the rezoning and determined that a runway extension still was possible to “provide additional safety for all aircraft types currently using the airport.”</w:t>
      </w:r>
      <w:r w:rsidR="00B930A8">
        <w:rPr>
          <w:rStyle w:val="FootnoteReference"/>
          <w:rFonts w:ascii="Arial" w:hAnsi="Arial" w:cs="Arial"/>
        </w:rPr>
        <w:footnoteReference w:id="77"/>
      </w:r>
      <w:r w:rsidR="00052223">
        <w:rPr>
          <w:rFonts w:ascii="Arial" w:hAnsi="Arial" w:cs="Arial"/>
        </w:rPr>
        <w:t xml:space="preserve"> </w:t>
      </w:r>
    </w:p>
    <w:p w14:paraId="472B9566" w14:textId="7BBD179B" w:rsidR="00D0770A" w:rsidRDefault="00D0770A" w:rsidP="00EF65A7">
      <w:pPr>
        <w:pStyle w:val="NormalWeb"/>
        <w:shd w:val="clear" w:color="auto" w:fill="FFFFFF"/>
        <w:ind w:firstLine="720"/>
        <w:rPr>
          <w:rFonts w:ascii="Arial" w:hAnsi="Arial" w:cs="Arial"/>
        </w:rPr>
      </w:pPr>
      <w:r>
        <w:rPr>
          <w:rFonts w:ascii="Arial" w:hAnsi="Arial" w:cs="Arial"/>
        </w:rPr>
        <w:t>In 2007, the city adopted an updated AMP to reflect the recommended maximum extension of the runway to 5,700 feet. The City Council then authorized another bond issue to fund the proposed extension of the runway. As before, the voters did not approve the bond measure. Therefore, later that year, the City Council adopted Ordinance 3888 to reflect the reduction of the maximum length of the runway from 6,800 feet to 5,700 feet. The Ordinance, in relevant part, states: “To guarantee to the citizens of the City of Chandler the continued</w:t>
      </w:r>
      <w:r w:rsidR="00800C06">
        <w:rPr>
          <w:rFonts w:ascii="Arial" w:hAnsi="Arial" w:cs="Arial"/>
        </w:rPr>
        <w:t xml:space="preserve"> q</w:t>
      </w:r>
      <w:r>
        <w:rPr>
          <w:rFonts w:ascii="Arial" w:hAnsi="Arial" w:cs="Arial"/>
        </w:rPr>
        <w:t>uiet enjoyment in and to the homes, school, churches and workplaces, the Chandler Municipal Airport shall not be permitted to accommodate, in any fashion, aircraft which require for takeoff a runway longer than 5,700 feet. Extension of the runway shall require voter approved bonds,</w:t>
      </w:r>
      <w:r w:rsidR="00EC0A4C">
        <w:rPr>
          <w:rFonts w:ascii="Arial" w:hAnsi="Arial" w:cs="Arial"/>
        </w:rPr>
        <w:t xml:space="preserve"> which specify that the bond monies are for the purpose of extending the runway. In addition, Chandler Municipal Airport shall not be designed to accommodate aircraft that weigh </w:t>
      </w:r>
      <w:proofErr w:type="gramStart"/>
      <w:r w:rsidR="00EC0A4C">
        <w:rPr>
          <w:rFonts w:ascii="Arial" w:hAnsi="Arial" w:cs="Arial"/>
        </w:rPr>
        <w:t>in excess of</w:t>
      </w:r>
      <w:proofErr w:type="gramEnd"/>
      <w:r w:rsidR="00EC0A4C">
        <w:rPr>
          <w:rFonts w:ascii="Arial" w:hAnsi="Arial" w:cs="Arial"/>
        </w:rPr>
        <w:t xml:space="preserve"> 75,000 pounds maximum gross weight, and/or have a wingspan of 79 feet or more.</w:t>
      </w:r>
      <w:r w:rsidR="00CC1241">
        <w:rPr>
          <w:rFonts w:ascii="Arial" w:hAnsi="Arial" w:cs="Arial"/>
        </w:rPr>
        <w:t>” The City of Chandler stated that the intent of Ordinance 3888 was to codify policy regarding anticipated improvements to the airfield reflected in the latest AMP and was not intended to nor had it been applied to restrict aircraft operations.</w:t>
      </w:r>
    </w:p>
    <w:p w14:paraId="15244EEF" w14:textId="5A7AB17F" w:rsidR="00016F8F" w:rsidRDefault="00016F8F" w:rsidP="00EF65A7">
      <w:pPr>
        <w:pStyle w:val="NormalWeb"/>
        <w:shd w:val="clear" w:color="auto" w:fill="FFFFFF"/>
        <w:ind w:firstLine="720"/>
        <w:rPr>
          <w:rFonts w:ascii="Arial" w:hAnsi="Arial" w:cs="Arial"/>
        </w:rPr>
      </w:pPr>
      <w:r>
        <w:rPr>
          <w:rFonts w:ascii="Arial" w:hAnsi="Arial" w:cs="Arial"/>
        </w:rPr>
        <w:t xml:space="preserve">So, </w:t>
      </w:r>
      <w:r w:rsidR="00E24E35">
        <w:rPr>
          <w:rFonts w:ascii="Arial" w:hAnsi="Arial" w:cs="Arial"/>
        </w:rPr>
        <w:t>considering</w:t>
      </w:r>
      <w:r>
        <w:rPr>
          <w:rFonts w:ascii="Arial" w:hAnsi="Arial" w:cs="Arial"/>
        </w:rPr>
        <w:t xml:space="preserve"> the above, the issue before the FAA was whether the City violated Grant Assurance 21, Compatible Land Use, by rezoning land within the City for commercial development that would limit a runway extension. </w:t>
      </w:r>
      <w:r w:rsidR="003F04F3">
        <w:rPr>
          <w:rFonts w:ascii="Arial" w:hAnsi="Arial" w:cs="Arial"/>
        </w:rPr>
        <w:t xml:space="preserve">Noise compatible land use in the vicinity of airports is necessary to protect the public’s health and welfare while preserving the airport’s capability to efficiently meet aviation transportation needs. This </w:t>
      </w:r>
      <w:r w:rsidR="003F04F3">
        <w:rPr>
          <w:rFonts w:ascii="Arial" w:hAnsi="Arial" w:cs="Arial"/>
        </w:rPr>
        <w:lastRenderedPageBreak/>
        <w:t xml:space="preserve">is the reason why, since 1964, Grant Assurance 21, Compatible Land Use, implementing 49 U.S.C. § 47107(a)(10), requires in part that the sponsor “take </w:t>
      </w:r>
      <w:r w:rsidR="004C1E6D">
        <w:rPr>
          <w:rFonts w:ascii="Arial" w:hAnsi="Arial" w:cs="Arial"/>
        </w:rPr>
        <w:t xml:space="preserve">appropriate action, including the adoption of zoning laws, to the extent reasonable, to restrict the use of land adjacent to or in the immediate vicinity of the airport to activities and purposes compatible with normal airport operations, including landing and takeoff of aircraft.” </w:t>
      </w:r>
      <w:r w:rsidR="00541D0B">
        <w:rPr>
          <w:rFonts w:ascii="Arial" w:hAnsi="Arial" w:cs="Arial"/>
        </w:rPr>
        <w:t xml:space="preserve">Land use that adversely affects flight operations at and near airports, is that which creates or contributes to the establishment of flight hazards, such as those resulting from obstructions to aerial navigation; noise impacts, such as those resulting from residential construction too close to the airport; or any otherwise negative impact of a particular land use upon the operation of an airport. </w:t>
      </w:r>
    </w:p>
    <w:p w14:paraId="00171642" w14:textId="47B88209" w:rsidR="00F837E3" w:rsidRDefault="00F837E3" w:rsidP="00EF65A7">
      <w:pPr>
        <w:pStyle w:val="NormalWeb"/>
        <w:shd w:val="clear" w:color="auto" w:fill="FFFFFF"/>
        <w:ind w:firstLine="720"/>
        <w:rPr>
          <w:rFonts w:ascii="Arial" w:hAnsi="Arial" w:cs="Arial"/>
        </w:rPr>
      </w:pPr>
      <w:r>
        <w:rPr>
          <w:rFonts w:ascii="Arial" w:hAnsi="Arial" w:cs="Arial"/>
        </w:rPr>
        <w:t xml:space="preserve">The FAA, in their decision, reiterated that a sponsor is not required to develop its airport to the maximum extent possible, but rather </w:t>
      </w:r>
      <w:r w:rsidR="002E0F74">
        <w:rPr>
          <w:rFonts w:ascii="Arial" w:hAnsi="Arial" w:cs="Arial"/>
        </w:rPr>
        <w:t>it has discretion to make business decisions provided those decision</w:t>
      </w:r>
      <w:r w:rsidR="00456B18">
        <w:rPr>
          <w:rFonts w:ascii="Arial" w:hAnsi="Arial" w:cs="Arial"/>
        </w:rPr>
        <w:t>s</w:t>
      </w:r>
      <w:r w:rsidR="002E0F74">
        <w:rPr>
          <w:rFonts w:ascii="Arial" w:hAnsi="Arial" w:cs="Arial"/>
        </w:rPr>
        <w:t xml:space="preserve"> do not violate grant assurances. A sponsor’s decision to change the planned extension of the airport to accommodate the needs of the airport and the community is a business decision.</w:t>
      </w:r>
      <w:r w:rsidR="00AF2A02">
        <w:rPr>
          <w:rStyle w:val="FootnoteReference"/>
          <w:rFonts w:ascii="Arial" w:hAnsi="Arial" w:cs="Arial"/>
        </w:rPr>
        <w:footnoteReference w:id="78"/>
      </w:r>
      <w:r w:rsidR="002E0F74">
        <w:rPr>
          <w:rFonts w:ascii="Arial" w:hAnsi="Arial" w:cs="Arial"/>
        </w:rPr>
        <w:t xml:space="preserve"> </w:t>
      </w:r>
      <w:r w:rsidR="00B941DF">
        <w:rPr>
          <w:rFonts w:ascii="Arial" w:hAnsi="Arial" w:cs="Arial"/>
        </w:rPr>
        <w:t xml:space="preserve">Another FAA Docket 16-12-11 is </w:t>
      </w:r>
      <w:r w:rsidR="00B941DF" w:rsidRPr="006E7281">
        <w:rPr>
          <w:rFonts w:ascii="Arial" w:hAnsi="Arial" w:cs="Arial"/>
        </w:rPr>
        <w:t>cited here.</w:t>
      </w:r>
      <w:r w:rsidR="006E7281" w:rsidRPr="006E7281">
        <w:rPr>
          <w:rStyle w:val="FootnoteReference"/>
          <w:rFonts w:ascii="Arial" w:hAnsi="Arial" w:cs="Arial"/>
        </w:rPr>
        <w:footnoteReference w:id="79"/>
      </w:r>
    </w:p>
    <w:p w14:paraId="4B6CE178" w14:textId="276820A0" w:rsidR="001712E8" w:rsidRDefault="00AF2A02" w:rsidP="0011621C">
      <w:pPr>
        <w:pStyle w:val="NormalWeb"/>
        <w:shd w:val="clear" w:color="auto" w:fill="FFFFFF"/>
        <w:ind w:firstLine="720"/>
        <w:rPr>
          <w:rFonts w:ascii="Arial" w:hAnsi="Arial" w:cs="Arial"/>
        </w:rPr>
      </w:pPr>
      <w:r>
        <w:rPr>
          <w:rFonts w:ascii="Arial" w:hAnsi="Arial" w:cs="Arial"/>
        </w:rPr>
        <w:t xml:space="preserve">The FAA </w:t>
      </w:r>
      <w:r w:rsidR="00612ED0">
        <w:rPr>
          <w:rFonts w:ascii="Arial" w:hAnsi="Arial" w:cs="Arial"/>
        </w:rPr>
        <w:t xml:space="preserve">does not second-guess </w:t>
      </w:r>
      <w:r w:rsidR="008238D9">
        <w:rPr>
          <w:rFonts w:ascii="Arial" w:hAnsi="Arial" w:cs="Arial"/>
        </w:rPr>
        <w:t xml:space="preserve">a sponsor’s business decisions unless they directly violate a grant assurance. In this instance, the city rezoned non-airport land after weighing the competing interests of community economic development and planned airport development. The city acknowledged the need to comply with grant assurances to protect the RPZ and properly amended its AMP to reflect the maximum </w:t>
      </w:r>
      <w:r w:rsidR="008028E3">
        <w:rPr>
          <w:rFonts w:ascii="Arial" w:hAnsi="Arial" w:cs="Arial"/>
        </w:rPr>
        <w:t>5,700-foot</w:t>
      </w:r>
      <w:r w:rsidR="008238D9">
        <w:rPr>
          <w:rFonts w:ascii="Arial" w:hAnsi="Arial" w:cs="Arial"/>
        </w:rPr>
        <w:t xml:space="preserve"> runway that would continue to comply with Grant Assurance 21.</w:t>
      </w:r>
      <w:r w:rsidR="008028E3">
        <w:rPr>
          <w:rFonts w:ascii="Arial" w:hAnsi="Arial" w:cs="Arial"/>
        </w:rPr>
        <w:t xml:space="preserve"> The record does not support the allegation that the respondent accepted federal funds to acquire property to build a planned 6,800-foot runway. The FAA Director finds the respondent took the appropriate action to restrict incompatible</w:t>
      </w:r>
      <w:r w:rsidR="006D2860">
        <w:rPr>
          <w:rFonts w:ascii="Arial" w:hAnsi="Arial" w:cs="Arial"/>
        </w:rPr>
        <w:t xml:space="preserve"> l</w:t>
      </w:r>
      <w:r w:rsidR="008028E3">
        <w:rPr>
          <w:rFonts w:ascii="Arial" w:hAnsi="Arial" w:cs="Arial"/>
        </w:rPr>
        <w:t>and uses around the airport. Accordingly, the Director finds that the city is not in violation of Grant Assurance 21.</w:t>
      </w:r>
      <w:r w:rsidR="006E7281">
        <w:rPr>
          <w:rStyle w:val="FootnoteReference"/>
          <w:rFonts w:ascii="Arial" w:hAnsi="Arial" w:cs="Arial"/>
        </w:rPr>
        <w:footnoteReference w:id="80"/>
      </w:r>
      <w:r w:rsidR="008028E3">
        <w:rPr>
          <w:rFonts w:ascii="Arial" w:hAnsi="Arial" w:cs="Arial"/>
        </w:rPr>
        <w:t xml:space="preserve"> </w:t>
      </w:r>
    </w:p>
    <w:p w14:paraId="2C82228C" w14:textId="60B8705E" w:rsidR="001751D3" w:rsidRDefault="001751D3" w:rsidP="001751D3">
      <w:pPr>
        <w:pStyle w:val="NormalWeb"/>
        <w:shd w:val="clear" w:color="auto" w:fill="FFFFFF"/>
        <w:jc w:val="center"/>
        <w:rPr>
          <w:rFonts w:ascii="Arial" w:hAnsi="Arial" w:cs="Arial"/>
        </w:rPr>
      </w:pPr>
      <w:r>
        <w:rPr>
          <w:rFonts w:ascii="Arial" w:hAnsi="Arial" w:cs="Arial"/>
        </w:rPr>
        <w:t>Avigation Easements</w:t>
      </w:r>
    </w:p>
    <w:p w14:paraId="1EBBA29D" w14:textId="6178389B" w:rsidR="0011621C" w:rsidRDefault="004F0F39" w:rsidP="0011621C">
      <w:pPr>
        <w:pStyle w:val="NormalWeb"/>
        <w:shd w:val="clear" w:color="auto" w:fill="FFFFFF"/>
        <w:rPr>
          <w:rFonts w:ascii="Arial" w:hAnsi="Arial" w:cs="Arial"/>
        </w:rPr>
      </w:pPr>
      <w:r>
        <w:rPr>
          <w:rFonts w:ascii="Arial" w:hAnsi="Arial" w:cs="Arial"/>
        </w:rPr>
        <w:tab/>
        <w:t xml:space="preserve">Most home buyers are aware that their soon-to-be property is encumbered, or burdened by, one or more </w:t>
      </w:r>
      <w:r w:rsidR="00D6157E">
        <w:rPr>
          <w:rFonts w:ascii="Arial" w:hAnsi="Arial" w:cs="Arial"/>
        </w:rPr>
        <w:t xml:space="preserve">easements, usually for electrical lines, or cable TV, or for other public uses. They are less likely to be aware of an avigation easement. This is a term describing </w:t>
      </w:r>
      <w:r w:rsidR="00181F2B">
        <w:rPr>
          <w:rFonts w:ascii="Arial" w:hAnsi="Arial" w:cs="Arial"/>
        </w:rPr>
        <w:t xml:space="preserve">property rights that the owner of the property conveys through a written document to an airport authority, allowing certain activities associated with flight to occur above the height of the easement. </w:t>
      </w:r>
      <w:r w:rsidR="00A30E8C">
        <w:rPr>
          <w:rFonts w:ascii="Arial" w:hAnsi="Arial" w:cs="Arial"/>
        </w:rPr>
        <w:t>There are several types of avigation easements</w:t>
      </w:r>
      <w:r w:rsidR="00320B0D">
        <w:rPr>
          <w:rStyle w:val="FootnoteReference"/>
          <w:rFonts w:ascii="Arial" w:hAnsi="Arial" w:cs="Arial"/>
        </w:rPr>
        <w:footnoteReference w:id="81"/>
      </w:r>
      <w:r w:rsidR="00A30E8C">
        <w:rPr>
          <w:rFonts w:ascii="Arial" w:hAnsi="Arial" w:cs="Arial"/>
        </w:rPr>
        <w:t>, and some convey more rights than others to the airport and to users of the airport.</w:t>
      </w:r>
      <w:r w:rsidR="00D52872">
        <w:rPr>
          <w:rStyle w:val="FootnoteReference"/>
          <w:rFonts w:ascii="Arial" w:hAnsi="Arial" w:cs="Arial"/>
        </w:rPr>
        <w:footnoteReference w:id="82"/>
      </w:r>
      <w:r w:rsidR="00A30E8C">
        <w:rPr>
          <w:rFonts w:ascii="Arial" w:hAnsi="Arial" w:cs="Arial"/>
        </w:rPr>
        <w:t xml:space="preserve"> </w:t>
      </w:r>
    </w:p>
    <w:p w14:paraId="3C5AE2C8" w14:textId="4890854E" w:rsidR="00A30E8C" w:rsidRDefault="00A30E8C" w:rsidP="0011621C">
      <w:pPr>
        <w:pStyle w:val="NormalWeb"/>
        <w:shd w:val="clear" w:color="auto" w:fill="FFFFFF"/>
        <w:rPr>
          <w:rFonts w:ascii="Arial" w:hAnsi="Arial" w:cs="Arial"/>
        </w:rPr>
      </w:pPr>
      <w:r>
        <w:rPr>
          <w:rFonts w:ascii="Arial" w:hAnsi="Arial" w:cs="Arial"/>
        </w:rPr>
        <w:lastRenderedPageBreak/>
        <w:tab/>
        <w:t xml:space="preserve">The avigation easement with the greatest scope of rights conveyed is an aviation and hazard easement, which usually conveys </w:t>
      </w:r>
      <w:r w:rsidR="006125AD">
        <w:rPr>
          <w:rFonts w:ascii="Arial" w:hAnsi="Arial" w:cs="Arial"/>
        </w:rPr>
        <w:t xml:space="preserve">(1) </w:t>
      </w:r>
      <w:r>
        <w:rPr>
          <w:rFonts w:ascii="Arial" w:hAnsi="Arial" w:cs="Arial"/>
        </w:rPr>
        <w:t>a right of flight over the property at any altitude</w:t>
      </w:r>
      <w:r w:rsidR="006125AD">
        <w:rPr>
          <w:rFonts w:ascii="Arial" w:hAnsi="Arial" w:cs="Arial"/>
        </w:rPr>
        <w:t xml:space="preserve"> above the acquired surfaces; (2) a right to cause noise, vibrations, fumes, dust, and to emit fuel particles; (3) a right to prevent the landowner from erecting structure or growing any objects like trees that would penetrate the acquired surface; (4) a right to enter the property to remove, mark, or light any structures or growth above the acquired surface; (5) a right to prohibit the creation of electrical interference or directed lighting or glare from the property; and (6) any other rights that may be specified in the easement.</w:t>
      </w:r>
      <w:r w:rsidR="00247CCE">
        <w:rPr>
          <w:rStyle w:val="FootnoteReference"/>
          <w:rFonts w:ascii="Arial" w:hAnsi="Arial" w:cs="Arial"/>
        </w:rPr>
        <w:footnoteReference w:id="83"/>
      </w:r>
    </w:p>
    <w:p w14:paraId="0536A64C" w14:textId="257CB792" w:rsidR="006125AD" w:rsidRDefault="006125AD" w:rsidP="0011621C">
      <w:pPr>
        <w:pStyle w:val="NormalWeb"/>
        <w:shd w:val="clear" w:color="auto" w:fill="FFFFFF"/>
        <w:rPr>
          <w:rFonts w:ascii="Arial" w:hAnsi="Arial" w:cs="Arial"/>
        </w:rPr>
      </w:pPr>
      <w:r>
        <w:rPr>
          <w:rFonts w:ascii="Arial" w:hAnsi="Arial" w:cs="Arial"/>
        </w:rPr>
        <w:tab/>
        <w:t xml:space="preserve">A second or less broad type of avigation easement, known as a Limited Avigation Easement, typically includes (1) a right </w:t>
      </w:r>
      <w:r w:rsidR="00E33135">
        <w:rPr>
          <w:rFonts w:ascii="Arial" w:hAnsi="Arial" w:cs="Arial"/>
        </w:rPr>
        <w:t xml:space="preserve">of flight at any altitude above acquired surfaces; (2) a right to prevent erection of structures or growth of objects above the acquired surface; and (3) a right to enter the property to remove, mark, or light any structures or growth above the acquired surface. </w:t>
      </w:r>
    </w:p>
    <w:p w14:paraId="3C9B2552" w14:textId="4583BD37" w:rsidR="00E33135" w:rsidRDefault="00E33135" w:rsidP="0011621C">
      <w:pPr>
        <w:pStyle w:val="NormalWeb"/>
        <w:shd w:val="clear" w:color="auto" w:fill="FFFFFF"/>
        <w:rPr>
          <w:rFonts w:ascii="Arial" w:hAnsi="Arial" w:cs="Arial"/>
        </w:rPr>
      </w:pPr>
      <w:r>
        <w:rPr>
          <w:rFonts w:ascii="Arial" w:hAnsi="Arial" w:cs="Arial"/>
        </w:rPr>
        <w:tab/>
        <w:t>A third, and the least intrusive easement, known as a clearance easement, simply conveys the right to the airport to (1) prevent erection or growth of objects above the acquired surface; and (2) enter the property to remove, mark, or light any structures or growth above the acquired surface.</w:t>
      </w:r>
      <w:r w:rsidR="00D52872">
        <w:rPr>
          <w:rFonts w:ascii="Arial" w:hAnsi="Arial" w:cs="Arial"/>
        </w:rPr>
        <w:t xml:space="preserve"> </w:t>
      </w:r>
    </w:p>
    <w:p w14:paraId="69FEAE89" w14:textId="075DA600" w:rsidR="00973663" w:rsidRDefault="00973663" w:rsidP="00973663">
      <w:pPr>
        <w:pStyle w:val="NormalWeb"/>
        <w:shd w:val="clear" w:color="auto" w:fill="FFFFFF"/>
        <w:jc w:val="center"/>
        <w:rPr>
          <w:rFonts w:ascii="Arial" w:hAnsi="Arial" w:cs="Arial"/>
        </w:rPr>
      </w:pPr>
      <w:r>
        <w:rPr>
          <w:rFonts w:ascii="Arial" w:hAnsi="Arial" w:cs="Arial"/>
        </w:rPr>
        <w:t>Prescott City Land Development Code</w:t>
      </w:r>
    </w:p>
    <w:p w14:paraId="2EB5F81C" w14:textId="15767C09" w:rsidR="00973663" w:rsidRDefault="00973663" w:rsidP="00973663">
      <w:pPr>
        <w:pStyle w:val="NormalWeb"/>
        <w:shd w:val="clear" w:color="auto" w:fill="FFFFFF"/>
        <w:rPr>
          <w:rFonts w:ascii="Arial" w:hAnsi="Arial" w:cs="Arial"/>
        </w:rPr>
      </w:pPr>
      <w:r>
        <w:rPr>
          <w:rFonts w:ascii="Arial" w:hAnsi="Arial" w:cs="Arial"/>
        </w:rPr>
        <w:tab/>
        <w:t>Lastly as this paper comes to an end, here is a brief overview of the City of Prescott’s Land Development Code (LDC)</w:t>
      </w:r>
      <w:r w:rsidR="00C72254">
        <w:rPr>
          <w:rStyle w:val="FootnoteReference"/>
          <w:rFonts w:ascii="Arial" w:hAnsi="Arial" w:cs="Arial"/>
        </w:rPr>
        <w:footnoteReference w:id="84"/>
      </w:r>
      <w:r>
        <w:rPr>
          <w:rFonts w:ascii="Arial" w:hAnsi="Arial" w:cs="Arial"/>
        </w:rPr>
        <w:t xml:space="preserve"> starting with a map.</w:t>
      </w:r>
      <w:r w:rsidR="00634B19">
        <w:rPr>
          <w:rStyle w:val="FootnoteReference"/>
          <w:rFonts w:ascii="Arial" w:hAnsi="Arial" w:cs="Arial"/>
        </w:rPr>
        <w:footnoteReference w:id="85"/>
      </w:r>
      <w:r>
        <w:rPr>
          <w:rFonts w:ascii="Arial" w:hAnsi="Arial" w:cs="Arial"/>
        </w:rPr>
        <w:t xml:space="preserve"> </w:t>
      </w:r>
    </w:p>
    <w:p w14:paraId="7D8121F5" w14:textId="5CCBDE77" w:rsidR="002E262F" w:rsidRDefault="002E262F" w:rsidP="00973663">
      <w:pPr>
        <w:pStyle w:val="NormalWeb"/>
        <w:shd w:val="clear" w:color="auto" w:fill="FFFFFF"/>
        <w:rPr>
          <w:rFonts w:ascii="Arial" w:hAnsi="Arial" w:cs="Arial"/>
        </w:rPr>
      </w:pPr>
      <w:r>
        <w:rPr>
          <w:rFonts w:ascii="Arial" w:hAnsi="Arial" w:cs="Arial"/>
          <w:noProof/>
        </w:rPr>
        <w:lastRenderedPageBreak/>
        <w:drawing>
          <wp:inline distT="0" distB="0" distL="0" distR="0" wp14:anchorId="14225825" wp14:editId="3E2D19D3">
            <wp:extent cx="5943600" cy="7230110"/>
            <wp:effectExtent l="0" t="0" r="0" b="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943600" cy="7230110"/>
                    </a:xfrm>
                    <a:prstGeom prst="rect">
                      <a:avLst/>
                    </a:prstGeom>
                  </pic:spPr>
                </pic:pic>
              </a:graphicData>
            </a:graphic>
          </wp:inline>
        </w:drawing>
      </w:r>
    </w:p>
    <w:p w14:paraId="1A0F8EE0" w14:textId="7F5D12DC" w:rsidR="00973663" w:rsidRDefault="002E262F" w:rsidP="00973663">
      <w:pPr>
        <w:pStyle w:val="NormalWeb"/>
        <w:shd w:val="clear" w:color="auto" w:fill="FFFFFF"/>
        <w:rPr>
          <w:rFonts w:ascii="Arial" w:hAnsi="Arial" w:cs="Arial"/>
        </w:rPr>
      </w:pPr>
      <w:r>
        <w:rPr>
          <w:rFonts w:ascii="Arial" w:hAnsi="Arial" w:cs="Arial"/>
        </w:rPr>
        <w:tab/>
      </w:r>
      <w:r w:rsidR="00CA0173">
        <w:rPr>
          <w:rFonts w:ascii="Arial" w:hAnsi="Arial" w:cs="Arial"/>
        </w:rPr>
        <w:t xml:space="preserve">The LDC applies to all development, public and private, within the City of Prescott. All structures, land uses constructed or commenced hereafter and all enlargements of, additions to, changes in, and relocations of, existing structures and uses occurring hereafter shall be subject to this LDC, all Statutes of the State of </w:t>
      </w:r>
      <w:r w:rsidR="00CA0173">
        <w:rPr>
          <w:rFonts w:ascii="Arial" w:hAnsi="Arial" w:cs="Arial"/>
        </w:rPr>
        <w:lastRenderedPageBreak/>
        <w:t xml:space="preserve">Arizona, the Building Codes of the City of </w:t>
      </w:r>
      <w:r w:rsidR="00332BAB">
        <w:rPr>
          <w:rFonts w:ascii="Arial" w:hAnsi="Arial" w:cs="Arial"/>
        </w:rPr>
        <w:t>Prescott,</w:t>
      </w:r>
      <w:r w:rsidR="00CA0173">
        <w:rPr>
          <w:rFonts w:ascii="Arial" w:hAnsi="Arial" w:cs="Arial"/>
        </w:rPr>
        <w:t xml:space="preserve"> and all other applicable City Codes.</w:t>
      </w:r>
      <w:r w:rsidR="00CA0173">
        <w:rPr>
          <w:rStyle w:val="FootnoteReference"/>
          <w:rFonts w:ascii="Arial" w:hAnsi="Arial" w:cs="Arial"/>
        </w:rPr>
        <w:footnoteReference w:id="86"/>
      </w:r>
    </w:p>
    <w:p w14:paraId="30A984BF" w14:textId="7DE6E7D8" w:rsidR="00332BAB" w:rsidRDefault="00332BAB" w:rsidP="00973663">
      <w:pPr>
        <w:pStyle w:val="NormalWeb"/>
        <w:shd w:val="clear" w:color="auto" w:fill="FFFFFF"/>
        <w:rPr>
          <w:rFonts w:ascii="Arial" w:hAnsi="Arial" w:cs="Arial"/>
        </w:rPr>
      </w:pPr>
      <w:r>
        <w:rPr>
          <w:rFonts w:ascii="Arial" w:hAnsi="Arial" w:cs="Arial"/>
        </w:rPr>
        <w:tab/>
        <w:t>As shown in the diagram below</w:t>
      </w:r>
      <w:r>
        <w:rPr>
          <w:rStyle w:val="FootnoteReference"/>
          <w:rFonts w:ascii="Arial" w:hAnsi="Arial" w:cs="Arial"/>
        </w:rPr>
        <w:footnoteReference w:id="87"/>
      </w:r>
      <w:r>
        <w:rPr>
          <w:rFonts w:ascii="Arial" w:hAnsi="Arial" w:cs="Arial"/>
        </w:rPr>
        <w:t xml:space="preserve"> the Airport Noise Overlay (ANO) is one of the zoning districts established by the LDC.</w:t>
      </w:r>
    </w:p>
    <w:p w14:paraId="1E5942C8" w14:textId="3CF1501E" w:rsidR="00332BAB" w:rsidRDefault="003A415A" w:rsidP="00973663">
      <w:pPr>
        <w:pStyle w:val="NormalWeb"/>
        <w:shd w:val="clear" w:color="auto" w:fill="FFFFFF"/>
        <w:rPr>
          <w:rFonts w:ascii="Arial" w:hAnsi="Arial" w:cs="Arial"/>
        </w:rPr>
      </w:pPr>
      <w:r>
        <w:rPr>
          <w:rFonts w:ascii="Arial" w:hAnsi="Arial" w:cs="Arial"/>
          <w:noProof/>
        </w:rPr>
        <w:drawing>
          <wp:inline distT="0" distB="0" distL="0" distR="0" wp14:anchorId="3F1F3879" wp14:editId="5D8C5742">
            <wp:extent cx="4522763" cy="2405857"/>
            <wp:effectExtent l="0" t="0" r="0"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24654" cy="2406863"/>
                    </a:xfrm>
                    <a:prstGeom prst="rect">
                      <a:avLst/>
                    </a:prstGeom>
                  </pic:spPr>
                </pic:pic>
              </a:graphicData>
            </a:graphic>
          </wp:inline>
        </w:drawing>
      </w:r>
    </w:p>
    <w:p w14:paraId="109B55B5" w14:textId="54271B11" w:rsidR="001D18D8" w:rsidRDefault="003F17C2" w:rsidP="00973663">
      <w:pPr>
        <w:pStyle w:val="NormalWeb"/>
        <w:shd w:val="clear" w:color="auto" w:fill="FFFFFF"/>
        <w:rPr>
          <w:rFonts w:ascii="Arial" w:hAnsi="Arial" w:cs="Arial"/>
        </w:rPr>
      </w:pPr>
      <w:r>
        <w:rPr>
          <w:rFonts w:ascii="Arial" w:hAnsi="Arial" w:cs="Arial"/>
        </w:rPr>
        <w:tab/>
        <w:t>The ANO provides standards for the mitigation of impacts created by aviation related activity at PRC. Uses are allowed in the ANO district in accordance with the following Land Use Compatibility Table.</w:t>
      </w:r>
    </w:p>
    <w:p w14:paraId="39CE2062" w14:textId="54163C93" w:rsidR="003F17C2" w:rsidRDefault="003F17C2" w:rsidP="00973663">
      <w:pPr>
        <w:pStyle w:val="NormalWeb"/>
        <w:shd w:val="clear" w:color="auto" w:fill="FFFFFF"/>
        <w:rPr>
          <w:rFonts w:ascii="Arial" w:hAnsi="Arial" w:cs="Arial"/>
        </w:rPr>
      </w:pPr>
      <w:r>
        <w:rPr>
          <w:rFonts w:ascii="Arial" w:hAnsi="Arial" w:cs="Arial"/>
          <w:noProof/>
        </w:rPr>
        <w:drawing>
          <wp:inline distT="0" distB="0" distL="0" distR="0" wp14:anchorId="2EDC0AF8" wp14:editId="40C311FE">
            <wp:extent cx="3636498" cy="3171446"/>
            <wp:effectExtent l="0" t="0" r="0" b="381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37593" cy="3172401"/>
                    </a:xfrm>
                    <a:prstGeom prst="rect">
                      <a:avLst/>
                    </a:prstGeom>
                  </pic:spPr>
                </pic:pic>
              </a:graphicData>
            </a:graphic>
          </wp:inline>
        </w:drawing>
      </w:r>
    </w:p>
    <w:p w14:paraId="1306A3C7" w14:textId="6BFC76C9" w:rsidR="003F17C2" w:rsidRDefault="003F17C2" w:rsidP="00973663">
      <w:pPr>
        <w:pStyle w:val="NormalWeb"/>
        <w:shd w:val="clear" w:color="auto" w:fill="FFFFFF"/>
        <w:rPr>
          <w:rFonts w:ascii="Arial" w:hAnsi="Arial" w:cs="Arial"/>
        </w:rPr>
      </w:pPr>
      <w:r>
        <w:rPr>
          <w:rFonts w:ascii="Arial" w:hAnsi="Arial" w:cs="Arial"/>
          <w:noProof/>
        </w:rPr>
        <w:lastRenderedPageBreak/>
        <w:drawing>
          <wp:inline distT="0" distB="0" distL="0" distR="0" wp14:anchorId="01777B7C" wp14:editId="167CAF3A">
            <wp:extent cx="4135755" cy="2509732"/>
            <wp:effectExtent l="0" t="0" r="4445" b="508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136884" cy="2510417"/>
                    </a:xfrm>
                    <a:prstGeom prst="rect">
                      <a:avLst/>
                    </a:prstGeom>
                  </pic:spPr>
                </pic:pic>
              </a:graphicData>
            </a:graphic>
          </wp:inline>
        </w:drawing>
      </w:r>
    </w:p>
    <w:p w14:paraId="4F65E7DE" w14:textId="15B313D2" w:rsidR="00B2283F" w:rsidRDefault="0077292B" w:rsidP="00973663">
      <w:pPr>
        <w:pStyle w:val="NormalWeb"/>
        <w:shd w:val="clear" w:color="auto" w:fill="FFFFFF"/>
        <w:rPr>
          <w:rFonts w:ascii="Arial" w:hAnsi="Arial" w:cs="Arial"/>
        </w:rPr>
      </w:pPr>
      <w:r>
        <w:rPr>
          <w:rFonts w:ascii="Arial" w:hAnsi="Arial" w:cs="Arial"/>
          <w:noProof/>
        </w:rPr>
        <w:drawing>
          <wp:inline distT="0" distB="0" distL="0" distR="0" wp14:anchorId="761C0C71" wp14:editId="571D2F79">
            <wp:extent cx="6105378" cy="3121179"/>
            <wp:effectExtent l="0" t="0" r="3810" b="3175"/>
            <wp:docPr id="29" name="Picture 29" descr="Graphical user interface, text, application,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text, application, let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05378" cy="3121179"/>
                    </a:xfrm>
                    <a:prstGeom prst="rect">
                      <a:avLst/>
                    </a:prstGeom>
                  </pic:spPr>
                </pic:pic>
              </a:graphicData>
            </a:graphic>
          </wp:inline>
        </w:drawing>
      </w:r>
    </w:p>
    <w:p w14:paraId="656DF845" w14:textId="154013C3" w:rsidR="0030739B" w:rsidRDefault="00700935" w:rsidP="00973663">
      <w:pPr>
        <w:pStyle w:val="NormalWeb"/>
        <w:shd w:val="clear" w:color="auto" w:fill="FFFFFF"/>
        <w:rPr>
          <w:rFonts w:ascii="Arial" w:hAnsi="Arial" w:cs="Arial"/>
        </w:rPr>
      </w:pPr>
      <w:r>
        <w:rPr>
          <w:rFonts w:ascii="Arial" w:hAnsi="Arial" w:cs="Arial"/>
        </w:rPr>
        <w:tab/>
        <w:t>The LDC also requires a Noise and Avigation Easement.</w:t>
      </w:r>
      <w:r>
        <w:rPr>
          <w:rStyle w:val="FootnoteReference"/>
          <w:rFonts w:ascii="Arial" w:hAnsi="Arial" w:cs="Arial"/>
        </w:rPr>
        <w:footnoteReference w:id="88"/>
      </w:r>
      <w:r>
        <w:rPr>
          <w:rFonts w:ascii="Arial" w:hAnsi="Arial" w:cs="Arial"/>
        </w:rPr>
        <w:t xml:space="preserve"> Prior to issuance of any building or development permit for property within the noise compatibility zones, the owner of said property shall provide the City </w:t>
      </w:r>
      <w:r w:rsidR="009D2CE3">
        <w:rPr>
          <w:rFonts w:ascii="Arial" w:hAnsi="Arial" w:cs="Arial"/>
        </w:rPr>
        <w:t xml:space="preserve">of Prescott with an avigation easement over the subject property and release the City of Prescott from all liability for </w:t>
      </w:r>
      <w:proofErr w:type="gramStart"/>
      <w:r w:rsidR="009D2CE3">
        <w:rPr>
          <w:rFonts w:ascii="Arial" w:hAnsi="Arial" w:cs="Arial"/>
        </w:rPr>
        <w:t>any and all</w:t>
      </w:r>
      <w:proofErr w:type="gramEnd"/>
      <w:r w:rsidR="009D2CE3">
        <w:rPr>
          <w:rFonts w:ascii="Arial" w:hAnsi="Arial" w:cs="Arial"/>
        </w:rPr>
        <w:t xml:space="preserve"> claims for damages including, but not limited to, </w:t>
      </w:r>
      <w:r w:rsidR="00A47BE5">
        <w:rPr>
          <w:rFonts w:ascii="Arial" w:hAnsi="Arial" w:cs="Arial"/>
        </w:rPr>
        <w:t xml:space="preserve">dust, noise, vibration, fumes, fuel and lubricant particles. The avigation easement and release form shall be available from the City of Prescott. The same avigation easement shall be required within the Airport </w:t>
      </w:r>
      <w:r w:rsidR="00A47BE5">
        <w:rPr>
          <w:rFonts w:ascii="Arial" w:hAnsi="Arial" w:cs="Arial"/>
        </w:rPr>
        <w:lastRenderedPageBreak/>
        <w:t>Influence Area, as authorized by the City</w:t>
      </w:r>
      <w:r w:rsidR="00C12B17">
        <w:rPr>
          <w:rFonts w:ascii="Arial" w:hAnsi="Arial" w:cs="Arial"/>
        </w:rPr>
        <w:t xml:space="preserve">, and shown </w:t>
      </w:r>
      <w:r w:rsidR="005A792F">
        <w:rPr>
          <w:rFonts w:ascii="Arial" w:hAnsi="Arial" w:cs="Arial"/>
        </w:rPr>
        <w:t xml:space="preserve">in the table </w:t>
      </w:r>
      <w:r w:rsidR="00C12B17">
        <w:rPr>
          <w:rFonts w:ascii="Arial" w:hAnsi="Arial" w:cs="Arial"/>
        </w:rPr>
        <w:t>below.</w:t>
      </w:r>
      <w:r w:rsidR="00C12B17">
        <w:rPr>
          <w:rStyle w:val="FootnoteReference"/>
          <w:rFonts w:ascii="Arial" w:hAnsi="Arial" w:cs="Arial"/>
        </w:rPr>
        <w:footnoteReference w:id="89"/>
      </w:r>
      <w:r w:rsidR="0084639E">
        <w:rPr>
          <w:rFonts w:ascii="Arial" w:hAnsi="Arial" w:cs="Arial"/>
        </w:rPr>
        <w:t xml:space="preserve"> The Airport Influence Area is described to include the following parcels. </w:t>
      </w:r>
    </w:p>
    <w:tbl>
      <w:tblPr>
        <w:tblStyle w:val="TableGrid"/>
        <w:tblW w:w="0" w:type="auto"/>
        <w:tblLook w:val="04A0" w:firstRow="1" w:lastRow="0" w:firstColumn="1" w:lastColumn="0" w:noHBand="0" w:noVBand="1"/>
      </w:tblPr>
      <w:tblGrid>
        <w:gridCol w:w="1165"/>
        <w:gridCol w:w="8185"/>
      </w:tblGrid>
      <w:tr w:rsidR="005A792F" w14:paraId="772B3A13" w14:textId="77777777" w:rsidTr="005A792F">
        <w:tc>
          <w:tcPr>
            <w:tcW w:w="1165" w:type="dxa"/>
          </w:tcPr>
          <w:p w14:paraId="69A4C72E" w14:textId="4154B761" w:rsidR="005A792F" w:rsidRPr="005A792F" w:rsidRDefault="005A792F" w:rsidP="00973663">
            <w:pPr>
              <w:pStyle w:val="NormalWeb"/>
              <w:rPr>
                <w:rFonts w:ascii="Arial" w:hAnsi="Arial" w:cs="Arial"/>
                <w:b/>
                <w:bCs/>
              </w:rPr>
            </w:pPr>
            <w:r w:rsidRPr="005A792F">
              <w:rPr>
                <w:rFonts w:ascii="Arial" w:hAnsi="Arial" w:cs="Arial"/>
                <w:b/>
                <w:bCs/>
              </w:rPr>
              <w:t>Parcel</w:t>
            </w:r>
          </w:p>
        </w:tc>
        <w:tc>
          <w:tcPr>
            <w:tcW w:w="8185" w:type="dxa"/>
          </w:tcPr>
          <w:p w14:paraId="717A2D5D" w14:textId="36686C22" w:rsidR="005A792F" w:rsidRPr="005A792F" w:rsidRDefault="005A792F" w:rsidP="00973663">
            <w:pPr>
              <w:pStyle w:val="NormalWeb"/>
              <w:rPr>
                <w:rFonts w:ascii="Arial" w:hAnsi="Arial" w:cs="Arial"/>
                <w:b/>
                <w:bCs/>
              </w:rPr>
            </w:pPr>
            <w:r w:rsidRPr="005A792F">
              <w:rPr>
                <w:rFonts w:ascii="Arial" w:hAnsi="Arial" w:cs="Arial"/>
                <w:b/>
                <w:bCs/>
              </w:rPr>
              <w:t xml:space="preserve">Description </w:t>
            </w:r>
          </w:p>
        </w:tc>
      </w:tr>
      <w:tr w:rsidR="005A792F" w14:paraId="6F42D80F" w14:textId="77777777" w:rsidTr="005A792F">
        <w:tc>
          <w:tcPr>
            <w:tcW w:w="1165" w:type="dxa"/>
          </w:tcPr>
          <w:p w14:paraId="505FDD51" w14:textId="5F091649" w:rsidR="005A792F" w:rsidRDefault="005A792F" w:rsidP="00973663">
            <w:pPr>
              <w:pStyle w:val="NormalWeb"/>
              <w:rPr>
                <w:rFonts w:ascii="Arial" w:hAnsi="Arial" w:cs="Arial"/>
              </w:rPr>
            </w:pPr>
            <w:r>
              <w:rPr>
                <w:rFonts w:ascii="Arial" w:hAnsi="Arial" w:cs="Arial"/>
              </w:rPr>
              <w:t>1</w:t>
            </w:r>
          </w:p>
        </w:tc>
        <w:tc>
          <w:tcPr>
            <w:tcW w:w="8185" w:type="dxa"/>
          </w:tcPr>
          <w:p w14:paraId="08BA545B" w14:textId="5042AEA8" w:rsidR="000E4833" w:rsidRDefault="000E4833" w:rsidP="00973663">
            <w:pPr>
              <w:pStyle w:val="NormalWeb"/>
              <w:rPr>
                <w:rFonts w:ascii="Arial" w:hAnsi="Arial" w:cs="Arial"/>
              </w:rPr>
            </w:pPr>
            <w:r>
              <w:rPr>
                <w:rFonts w:ascii="Arial" w:hAnsi="Arial" w:cs="Arial"/>
              </w:rPr>
              <w:t>All of Sections 1, 2, and 3, Township 14 North, Range 02 West, Gila and Salt River Base and Meridian, Yavapai County, Arizona</w:t>
            </w:r>
          </w:p>
        </w:tc>
      </w:tr>
      <w:tr w:rsidR="005A792F" w14:paraId="5B4E1187" w14:textId="77777777" w:rsidTr="005A792F">
        <w:tc>
          <w:tcPr>
            <w:tcW w:w="1165" w:type="dxa"/>
          </w:tcPr>
          <w:p w14:paraId="7267AFB5" w14:textId="562DABD6" w:rsidR="005A792F" w:rsidRDefault="000E4833" w:rsidP="00973663">
            <w:pPr>
              <w:pStyle w:val="NormalWeb"/>
              <w:rPr>
                <w:rFonts w:ascii="Arial" w:hAnsi="Arial" w:cs="Arial"/>
              </w:rPr>
            </w:pPr>
            <w:r>
              <w:rPr>
                <w:rFonts w:ascii="Arial" w:hAnsi="Arial" w:cs="Arial"/>
              </w:rPr>
              <w:t>2</w:t>
            </w:r>
          </w:p>
        </w:tc>
        <w:tc>
          <w:tcPr>
            <w:tcW w:w="8185" w:type="dxa"/>
          </w:tcPr>
          <w:p w14:paraId="0ECCA120" w14:textId="210C9B7B" w:rsidR="005A792F" w:rsidRDefault="00F725E6" w:rsidP="00973663">
            <w:pPr>
              <w:pStyle w:val="NormalWeb"/>
              <w:rPr>
                <w:rFonts w:ascii="Arial" w:hAnsi="Arial" w:cs="Arial"/>
              </w:rPr>
            </w:pPr>
            <w:r>
              <w:rPr>
                <w:rFonts w:ascii="Arial" w:hAnsi="Arial" w:cs="Arial"/>
              </w:rPr>
              <w:t>All of Section</w:t>
            </w:r>
            <w:r w:rsidR="00555176">
              <w:rPr>
                <w:rFonts w:ascii="Arial" w:hAnsi="Arial" w:cs="Arial"/>
              </w:rPr>
              <w:t>s</w:t>
            </w:r>
            <w:r>
              <w:rPr>
                <w:rFonts w:ascii="Arial" w:hAnsi="Arial" w:cs="Arial"/>
              </w:rPr>
              <w:t xml:space="preserve"> 5 and 6, Township 14 North, Range 01 West, Gila and Salt River Base and Meridian, Yavapai County, Arizona</w:t>
            </w:r>
          </w:p>
        </w:tc>
      </w:tr>
      <w:tr w:rsidR="005A792F" w14:paraId="3C57121A" w14:textId="77777777" w:rsidTr="005A792F">
        <w:tc>
          <w:tcPr>
            <w:tcW w:w="1165" w:type="dxa"/>
          </w:tcPr>
          <w:p w14:paraId="5D035E21" w14:textId="66A59E72" w:rsidR="005A792F" w:rsidRDefault="00555176" w:rsidP="00973663">
            <w:pPr>
              <w:pStyle w:val="NormalWeb"/>
              <w:rPr>
                <w:rFonts w:ascii="Arial" w:hAnsi="Arial" w:cs="Arial"/>
              </w:rPr>
            </w:pPr>
            <w:r>
              <w:rPr>
                <w:rFonts w:ascii="Arial" w:hAnsi="Arial" w:cs="Arial"/>
              </w:rPr>
              <w:t>3</w:t>
            </w:r>
          </w:p>
        </w:tc>
        <w:tc>
          <w:tcPr>
            <w:tcW w:w="8185" w:type="dxa"/>
          </w:tcPr>
          <w:p w14:paraId="653EFC04" w14:textId="5E5FAF33" w:rsidR="005A792F" w:rsidRDefault="00555176" w:rsidP="00973663">
            <w:pPr>
              <w:pStyle w:val="NormalWeb"/>
              <w:rPr>
                <w:rFonts w:ascii="Arial" w:hAnsi="Arial" w:cs="Arial"/>
              </w:rPr>
            </w:pPr>
            <w:r>
              <w:rPr>
                <w:rFonts w:ascii="Arial" w:hAnsi="Arial" w:cs="Arial"/>
              </w:rPr>
              <w:t>All of Sections 13, 14, 15, 22, 23, 24, 25, 26, 27, 34, 35, and 36, Township 15 North, Range 02 West, Gila and Salt River Base and Meridian, Yavapai County, Arizona</w:t>
            </w:r>
          </w:p>
        </w:tc>
      </w:tr>
      <w:tr w:rsidR="00555176" w14:paraId="1D2CD06F" w14:textId="77777777" w:rsidTr="005A792F">
        <w:tc>
          <w:tcPr>
            <w:tcW w:w="1165" w:type="dxa"/>
          </w:tcPr>
          <w:p w14:paraId="596956E5" w14:textId="5B44FFF3" w:rsidR="00555176" w:rsidRDefault="00555176" w:rsidP="00973663">
            <w:pPr>
              <w:pStyle w:val="NormalWeb"/>
              <w:rPr>
                <w:rFonts w:ascii="Arial" w:hAnsi="Arial" w:cs="Arial"/>
              </w:rPr>
            </w:pPr>
            <w:r>
              <w:rPr>
                <w:rFonts w:ascii="Arial" w:hAnsi="Arial" w:cs="Arial"/>
              </w:rPr>
              <w:t>4</w:t>
            </w:r>
          </w:p>
        </w:tc>
        <w:tc>
          <w:tcPr>
            <w:tcW w:w="8185" w:type="dxa"/>
          </w:tcPr>
          <w:p w14:paraId="3937650F" w14:textId="282C6CD7" w:rsidR="00555176" w:rsidRDefault="00F06606" w:rsidP="00973663">
            <w:pPr>
              <w:pStyle w:val="NormalWeb"/>
              <w:rPr>
                <w:rFonts w:ascii="Arial" w:hAnsi="Arial" w:cs="Arial"/>
              </w:rPr>
            </w:pPr>
            <w:r>
              <w:rPr>
                <w:rFonts w:ascii="Arial" w:hAnsi="Arial" w:cs="Arial"/>
              </w:rPr>
              <w:t>All of Sections 8, 9, 16, 17, 18, 19, 20, 29, 30, 31, and 32, Township 15 North, Range 01 West, Gila and Salt River Base and Meridian, Yavapai County, Arizona</w:t>
            </w:r>
          </w:p>
        </w:tc>
      </w:tr>
    </w:tbl>
    <w:p w14:paraId="27A57086" w14:textId="77777777" w:rsidR="00332BAB" w:rsidRDefault="00332BAB" w:rsidP="00973663">
      <w:pPr>
        <w:pStyle w:val="NormalWeb"/>
        <w:shd w:val="clear" w:color="auto" w:fill="FFFFFF"/>
        <w:rPr>
          <w:rFonts w:ascii="Arial" w:hAnsi="Arial" w:cs="Arial"/>
        </w:rPr>
      </w:pPr>
    </w:p>
    <w:p w14:paraId="0BD43130" w14:textId="77777777" w:rsidR="00E32727" w:rsidRDefault="00060BF1" w:rsidP="008217BC">
      <w:pPr>
        <w:pStyle w:val="NormalWeb"/>
        <w:shd w:val="clear" w:color="auto" w:fill="FFFFFF"/>
        <w:ind w:left="360" w:firstLine="360"/>
        <w:rPr>
          <w:rFonts w:ascii="Arial" w:hAnsi="Arial" w:cs="Arial"/>
        </w:rPr>
      </w:pPr>
      <w:r>
        <w:rPr>
          <w:rFonts w:ascii="Arial" w:hAnsi="Arial" w:cs="Arial"/>
        </w:rPr>
        <w:t>This paper addressed some of the growing pains around PRC. It began with an overview of how funding for the airport has been, and continues to be, obtained from the FAA in the form of AIP grants including the grant assurances, or strings attached to said grants.</w:t>
      </w:r>
      <w:r>
        <w:rPr>
          <w:rStyle w:val="FootnoteReference"/>
          <w:rFonts w:ascii="Arial" w:hAnsi="Arial" w:cs="Arial"/>
        </w:rPr>
        <w:footnoteReference w:id="90"/>
      </w:r>
      <w:r>
        <w:rPr>
          <w:rFonts w:ascii="Arial" w:hAnsi="Arial" w:cs="Arial"/>
        </w:rPr>
        <w:t xml:space="preserve"> Then it presented an overview of the </w:t>
      </w:r>
      <w:r w:rsidRPr="005516DC">
        <w:rPr>
          <w:rFonts w:ascii="Arial" w:hAnsi="Arial" w:cs="Arial"/>
          <w:i/>
          <w:iCs/>
        </w:rPr>
        <w:t>ACIP</w:t>
      </w:r>
      <w:r>
        <w:rPr>
          <w:rFonts w:ascii="Arial" w:hAnsi="Arial" w:cs="Arial"/>
        </w:rPr>
        <w:t xml:space="preserve"> to provide additional insight.</w:t>
      </w:r>
      <w:r>
        <w:rPr>
          <w:rStyle w:val="FootnoteReference"/>
          <w:rFonts w:ascii="Arial" w:hAnsi="Arial" w:cs="Arial"/>
        </w:rPr>
        <w:footnoteReference w:id="91"/>
      </w:r>
      <w:r>
        <w:rPr>
          <w:rFonts w:ascii="Arial" w:hAnsi="Arial" w:cs="Arial"/>
        </w:rPr>
        <w:t xml:space="preserve"> Zooming in from national to state planning, a brief overview of the </w:t>
      </w:r>
      <w:r w:rsidRPr="005516DC">
        <w:rPr>
          <w:rFonts w:ascii="Arial" w:hAnsi="Arial" w:cs="Arial"/>
          <w:i/>
          <w:iCs/>
        </w:rPr>
        <w:t>ADOT Airport Master Plan</w:t>
      </w:r>
      <w:r>
        <w:rPr>
          <w:rFonts w:ascii="Arial" w:hAnsi="Arial" w:cs="Arial"/>
        </w:rPr>
        <w:t>;</w:t>
      </w:r>
      <w:r>
        <w:rPr>
          <w:rStyle w:val="FootnoteReference"/>
          <w:rFonts w:ascii="Arial" w:hAnsi="Arial" w:cs="Arial"/>
        </w:rPr>
        <w:footnoteReference w:id="92"/>
      </w:r>
      <w:r>
        <w:rPr>
          <w:rFonts w:ascii="Arial" w:hAnsi="Arial" w:cs="Arial"/>
        </w:rPr>
        <w:t xml:space="preserve"> and zooming in further, a brief look at local planning and the </w:t>
      </w:r>
      <w:r w:rsidRPr="005516DC">
        <w:rPr>
          <w:rFonts w:ascii="Arial" w:hAnsi="Arial" w:cs="Arial"/>
          <w:i/>
          <w:iCs/>
        </w:rPr>
        <w:t>City of Prescott ASAP</w:t>
      </w:r>
      <w:r>
        <w:rPr>
          <w:rFonts w:ascii="Arial" w:hAnsi="Arial" w:cs="Arial"/>
        </w:rPr>
        <w:t>.</w:t>
      </w:r>
      <w:r>
        <w:rPr>
          <w:rStyle w:val="FootnoteReference"/>
          <w:rFonts w:ascii="Arial" w:hAnsi="Arial" w:cs="Arial"/>
        </w:rPr>
        <w:footnoteReference w:id="93"/>
      </w:r>
      <w:r>
        <w:rPr>
          <w:rFonts w:ascii="Arial" w:hAnsi="Arial" w:cs="Arial"/>
        </w:rPr>
        <w:t xml:space="preserve"> Finally, addressing the land around the airport, a brief look at the zoning map approved by the city</w:t>
      </w:r>
      <w:r w:rsidR="00936DC8">
        <w:rPr>
          <w:rFonts w:ascii="Arial" w:hAnsi="Arial" w:cs="Arial"/>
        </w:rPr>
        <w:t xml:space="preserve"> and the LDC</w:t>
      </w:r>
      <w:r>
        <w:rPr>
          <w:rFonts w:ascii="Arial" w:hAnsi="Arial" w:cs="Arial"/>
        </w:rPr>
        <w:t>.</w:t>
      </w:r>
      <w:r>
        <w:rPr>
          <w:rStyle w:val="FootnoteReference"/>
          <w:rFonts w:ascii="Arial" w:hAnsi="Arial" w:cs="Arial"/>
        </w:rPr>
        <w:footnoteReference w:id="94"/>
      </w:r>
      <w:r>
        <w:rPr>
          <w:rFonts w:ascii="Arial" w:hAnsi="Arial" w:cs="Arial"/>
        </w:rPr>
        <w:t xml:space="preserve"> Throughout this paper, issues </w:t>
      </w:r>
      <w:r w:rsidR="00936DC8">
        <w:rPr>
          <w:rFonts w:ascii="Arial" w:hAnsi="Arial" w:cs="Arial"/>
        </w:rPr>
        <w:t>were</w:t>
      </w:r>
      <w:r>
        <w:rPr>
          <w:rFonts w:ascii="Arial" w:hAnsi="Arial" w:cs="Arial"/>
        </w:rPr>
        <w:t xml:space="preserve"> addressed including, but not limited to, land use zoning, noise, safety, and avigation easements.</w:t>
      </w:r>
      <w:r w:rsidR="00F862F5">
        <w:rPr>
          <w:rFonts w:ascii="Arial" w:hAnsi="Arial" w:cs="Arial"/>
        </w:rPr>
        <w:t xml:space="preserve"> </w:t>
      </w:r>
    </w:p>
    <w:p w14:paraId="66486CD5" w14:textId="790563C2" w:rsidR="00E32727" w:rsidRDefault="00F862F5" w:rsidP="008217BC">
      <w:pPr>
        <w:pStyle w:val="NormalWeb"/>
        <w:shd w:val="clear" w:color="auto" w:fill="FFFFFF"/>
        <w:ind w:left="360" w:firstLine="360"/>
        <w:rPr>
          <w:rFonts w:ascii="Arial" w:hAnsi="Arial" w:cs="Arial"/>
        </w:rPr>
      </w:pPr>
      <w:r>
        <w:rPr>
          <w:rFonts w:ascii="Arial" w:hAnsi="Arial" w:cs="Arial"/>
        </w:rPr>
        <w:t>In closing, it is important to note that PRC was named ADOT 2020 Airport of the Year</w:t>
      </w:r>
      <w:r>
        <w:rPr>
          <w:rStyle w:val="FootnoteReference"/>
          <w:rFonts w:ascii="Arial" w:hAnsi="Arial" w:cs="Arial"/>
        </w:rPr>
        <w:footnoteReference w:id="95"/>
      </w:r>
      <w:r>
        <w:rPr>
          <w:rFonts w:ascii="Arial" w:hAnsi="Arial" w:cs="Arial"/>
        </w:rPr>
        <w:t xml:space="preserve">. It had received the same </w:t>
      </w:r>
      <w:r w:rsidR="005D2D45">
        <w:rPr>
          <w:rFonts w:ascii="Arial" w:hAnsi="Arial" w:cs="Arial"/>
        </w:rPr>
        <w:t xml:space="preserve">award </w:t>
      </w:r>
      <w:r>
        <w:rPr>
          <w:rFonts w:ascii="Arial" w:hAnsi="Arial" w:cs="Arial"/>
        </w:rPr>
        <w:t>in 2014. ADOT’s Aeronautics Group, part of the agency’s Multimodal Planning Division, decides winners based on accomplishments in aviation advocacy and community relations, airport management, special events an</w:t>
      </w:r>
      <w:r w:rsidR="00DA5C37">
        <w:rPr>
          <w:rFonts w:ascii="Arial" w:hAnsi="Arial" w:cs="Arial"/>
        </w:rPr>
        <w:t>d r</w:t>
      </w:r>
      <w:r>
        <w:rPr>
          <w:rFonts w:ascii="Arial" w:hAnsi="Arial" w:cs="Arial"/>
        </w:rPr>
        <w:t xml:space="preserve">ecognition, as well as innovative activities and programs. The Aeronautical Group also works with dozens of airports across Arizona to administer federal and state grants through its Airport Development Program. </w:t>
      </w:r>
    </w:p>
    <w:p w14:paraId="0B1E5973" w14:textId="662C36DA" w:rsidR="008217BC" w:rsidRDefault="008217BC" w:rsidP="008217BC">
      <w:pPr>
        <w:pStyle w:val="NormalWeb"/>
        <w:shd w:val="clear" w:color="auto" w:fill="FFFFFF"/>
        <w:ind w:left="360" w:firstLine="360"/>
        <w:rPr>
          <w:rFonts w:ascii="Arial" w:hAnsi="Arial" w:cs="Arial"/>
        </w:rPr>
      </w:pPr>
      <w:r>
        <w:rPr>
          <w:rFonts w:ascii="Arial" w:hAnsi="Arial" w:cs="Arial"/>
        </w:rPr>
        <w:lastRenderedPageBreak/>
        <w:t>Lastly, to allay the complaints that PRC receives for noise daily</w:t>
      </w:r>
      <w:r w:rsidR="00E32727">
        <w:rPr>
          <w:rStyle w:val="FootnoteReference"/>
          <w:rFonts w:ascii="Arial" w:hAnsi="Arial" w:cs="Arial"/>
        </w:rPr>
        <w:footnoteReference w:id="96"/>
      </w:r>
      <w:r>
        <w:rPr>
          <w:rFonts w:ascii="Arial" w:hAnsi="Arial" w:cs="Arial"/>
        </w:rPr>
        <w:t>, it is suggested that a public service campaign be launched to turn the public’s attention to the fact that this airport serves a great need within the air transportation industry, that is to train future airline pilots and military pilots, necessary to our air infrastructure as a nation. Instead of begrudging the number of takeoffs and landings over our roofs one should be proud to be a part of a community dedicated in huge part to ensuring air travel and military freedoms remain the American way!</w:t>
      </w:r>
    </w:p>
    <w:p w14:paraId="265A5783" w14:textId="77777777" w:rsidR="008217BC" w:rsidRPr="005E5A5B" w:rsidRDefault="008217BC" w:rsidP="008217BC">
      <w:pPr>
        <w:pStyle w:val="NormalWeb"/>
        <w:shd w:val="clear" w:color="auto" w:fill="FFFFFF"/>
        <w:rPr>
          <w:rFonts w:ascii="Arial" w:hAnsi="Arial" w:cs="Arial"/>
        </w:rPr>
      </w:pPr>
    </w:p>
    <w:p w14:paraId="72DC020C" w14:textId="77777777" w:rsidR="008217BC" w:rsidRPr="002B63EF" w:rsidRDefault="008217BC" w:rsidP="008217BC">
      <w:pPr>
        <w:pStyle w:val="NormalWeb"/>
        <w:shd w:val="clear" w:color="auto" w:fill="FFFFFF"/>
        <w:rPr>
          <w:rFonts w:ascii="Arial" w:hAnsi="Arial" w:cs="Arial"/>
          <w:color w:val="000000" w:themeColor="text1"/>
        </w:rPr>
      </w:pPr>
    </w:p>
    <w:p w14:paraId="7D476ECE" w14:textId="77777777" w:rsidR="008217BC" w:rsidRPr="00E22D30" w:rsidRDefault="008217BC" w:rsidP="008217BC">
      <w:pPr>
        <w:rPr>
          <w:rFonts w:ascii="Arial" w:hAnsi="Arial" w:cs="Arial"/>
        </w:rPr>
      </w:pPr>
    </w:p>
    <w:p w14:paraId="51C8C4C9" w14:textId="3872DD22" w:rsidR="00F862F5" w:rsidRDefault="00F862F5" w:rsidP="00F862F5">
      <w:pPr>
        <w:pStyle w:val="NormalWeb"/>
        <w:shd w:val="clear" w:color="auto" w:fill="FFFFFF"/>
        <w:ind w:left="360" w:firstLine="360"/>
        <w:rPr>
          <w:rFonts w:ascii="Arial" w:hAnsi="Arial" w:cs="Arial"/>
        </w:rPr>
      </w:pPr>
    </w:p>
    <w:p w14:paraId="65AD168E" w14:textId="1E322DAF" w:rsidR="00060BF1" w:rsidRDefault="00060BF1" w:rsidP="00060BF1">
      <w:pPr>
        <w:pStyle w:val="NormalWeb"/>
        <w:shd w:val="clear" w:color="auto" w:fill="FFFFFF"/>
        <w:ind w:firstLine="720"/>
        <w:rPr>
          <w:rFonts w:ascii="Arial" w:hAnsi="Arial" w:cs="Arial"/>
        </w:rPr>
      </w:pPr>
    </w:p>
    <w:p w14:paraId="414760C8" w14:textId="77777777" w:rsidR="001751D3" w:rsidRDefault="001751D3" w:rsidP="001751D3">
      <w:pPr>
        <w:pStyle w:val="NormalWeb"/>
        <w:shd w:val="clear" w:color="auto" w:fill="FFFFFF"/>
        <w:jc w:val="center"/>
        <w:rPr>
          <w:rFonts w:ascii="Arial" w:hAnsi="Arial" w:cs="Arial"/>
        </w:rPr>
      </w:pPr>
    </w:p>
    <w:p w14:paraId="0DD659F2" w14:textId="77777777" w:rsidR="00F504A5" w:rsidRDefault="00F504A5" w:rsidP="00FA73DD">
      <w:pPr>
        <w:pStyle w:val="NormalWeb"/>
        <w:shd w:val="clear" w:color="auto" w:fill="FFFFFF"/>
        <w:rPr>
          <w:rFonts w:ascii="Arial" w:hAnsi="Arial" w:cs="Arial"/>
        </w:rPr>
      </w:pPr>
    </w:p>
    <w:p w14:paraId="6CEAAF74" w14:textId="77777777" w:rsidR="00464AF4" w:rsidRDefault="00464AF4" w:rsidP="00464AF4">
      <w:pPr>
        <w:pStyle w:val="NormalWeb"/>
        <w:shd w:val="clear" w:color="auto" w:fill="FFFFFF"/>
        <w:jc w:val="center"/>
        <w:rPr>
          <w:rFonts w:ascii="Arial" w:hAnsi="Arial" w:cs="Arial"/>
        </w:rPr>
      </w:pPr>
    </w:p>
    <w:p w14:paraId="3BDAF631" w14:textId="77777777" w:rsidR="00766AEA" w:rsidRDefault="00766AEA" w:rsidP="008D7D1C">
      <w:pPr>
        <w:pStyle w:val="NormalWeb"/>
        <w:shd w:val="clear" w:color="auto" w:fill="FFFFFF"/>
        <w:ind w:firstLine="720"/>
        <w:rPr>
          <w:rFonts w:ascii="Arial" w:hAnsi="Arial" w:cs="Arial"/>
        </w:rPr>
      </w:pPr>
    </w:p>
    <w:p w14:paraId="0E522885" w14:textId="6643437F" w:rsidR="00D77E54" w:rsidRPr="005E5A5B" w:rsidRDefault="00D77E54" w:rsidP="0040769A">
      <w:pPr>
        <w:pStyle w:val="NormalWeb"/>
        <w:shd w:val="clear" w:color="auto" w:fill="FFFFFF"/>
        <w:rPr>
          <w:rFonts w:ascii="Arial" w:hAnsi="Arial" w:cs="Arial"/>
        </w:rPr>
      </w:pPr>
    </w:p>
    <w:sectPr w:rsidR="00D77E54" w:rsidRPr="005E5A5B" w:rsidSect="001C7CB0">
      <w:footerReference w:type="even" r:id="rId40"/>
      <w:footerReference w:type="default" r:id="rId4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F04FB7" w14:textId="77777777" w:rsidR="00B32347" w:rsidRDefault="00B32347" w:rsidP="00044C75">
      <w:r>
        <w:separator/>
      </w:r>
    </w:p>
  </w:endnote>
  <w:endnote w:type="continuationSeparator" w:id="0">
    <w:p w14:paraId="48C8FD52" w14:textId="77777777" w:rsidR="00B32347" w:rsidRDefault="00B32347" w:rsidP="00044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13706495"/>
      <w:docPartObj>
        <w:docPartGallery w:val="Page Numbers (Bottom of Page)"/>
        <w:docPartUnique/>
      </w:docPartObj>
    </w:sdtPr>
    <w:sdtEndPr>
      <w:rPr>
        <w:rStyle w:val="PageNumber"/>
      </w:rPr>
    </w:sdtEndPr>
    <w:sdtContent>
      <w:p w14:paraId="39C31371" w14:textId="6C4EF618" w:rsidR="00D87BA2" w:rsidRDefault="00D87BA2" w:rsidP="006D5B1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9F9A887" w14:textId="77777777" w:rsidR="00D87BA2" w:rsidRDefault="00D87BA2" w:rsidP="00D87BA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72784040"/>
      <w:docPartObj>
        <w:docPartGallery w:val="Page Numbers (Bottom of Page)"/>
        <w:docPartUnique/>
      </w:docPartObj>
    </w:sdtPr>
    <w:sdtEndPr>
      <w:rPr>
        <w:rStyle w:val="PageNumber"/>
      </w:rPr>
    </w:sdtEndPr>
    <w:sdtContent>
      <w:p w14:paraId="02D7BED0" w14:textId="04CFB134" w:rsidR="00D87BA2" w:rsidRDefault="00D87BA2" w:rsidP="006D5B1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97FB1E1" w14:textId="77777777" w:rsidR="00D87BA2" w:rsidRDefault="00D87BA2" w:rsidP="00D87BA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631E13" w14:textId="77777777" w:rsidR="00B32347" w:rsidRDefault="00B32347" w:rsidP="00044C75">
      <w:r>
        <w:separator/>
      </w:r>
    </w:p>
  </w:footnote>
  <w:footnote w:type="continuationSeparator" w:id="0">
    <w:p w14:paraId="3C67BA91" w14:textId="77777777" w:rsidR="00B32347" w:rsidRDefault="00B32347" w:rsidP="00044C75">
      <w:r>
        <w:continuationSeparator/>
      </w:r>
    </w:p>
  </w:footnote>
  <w:footnote w:id="1">
    <w:p w14:paraId="0020F39A" w14:textId="644C25FB" w:rsidR="00044C75" w:rsidRDefault="00044C75">
      <w:pPr>
        <w:pStyle w:val="FootnoteText"/>
      </w:pPr>
      <w:r>
        <w:rPr>
          <w:rStyle w:val="FootnoteReference"/>
        </w:rPr>
        <w:footnoteRef/>
      </w:r>
      <w:r>
        <w:t xml:space="preserve"> </w:t>
      </w:r>
      <w:r w:rsidRPr="00044C75">
        <w:t>https://www.faa.gov/airports/aip/</w:t>
      </w:r>
    </w:p>
  </w:footnote>
  <w:footnote w:id="2">
    <w:p w14:paraId="2028B2E9" w14:textId="708A331A" w:rsidR="00792DD0" w:rsidRDefault="00792DD0">
      <w:pPr>
        <w:pStyle w:val="FootnoteText"/>
      </w:pPr>
      <w:r>
        <w:rPr>
          <w:rStyle w:val="FootnoteReference"/>
        </w:rPr>
        <w:footnoteRef/>
      </w:r>
      <w:r>
        <w:t xml:space="preserve"> </w:t>
      </w:r>
      <w:r w:rsidRPr="00792DD0">
        <w:t>https://www.faa.gov/airports/aip/acip/</w:t>
      </w:r>
    </w:p>
  </w:footnote>
  <w:footnote w:id="3">
    <w:p w14:paraId="424E1DD1" w14:textId="1937AA86" w:rsidR="00AD2320" w:rsidRDefault="00AD2320">
      <w:pPr>
        <w:pStyle w:val="FootnoteText"/>
      </w:pPr>
      <w:r>
        <w:rPr>
          <w:rStyle w:val="FootnoteReference"/>
        </w:rPr>
        <w:footnoteRef/>
      </w:r>
      <w:r>
        <w:t xml:space="preserve"> </w:t>
      </w:r>
      <w:r w:rsidRPr="00AD2320">
        <w:t>https://azdot.gov/airports/ernest-love-field</w:t>
      </w:r>
    </w:p>
  </w:footnote>
  <w:footnote w:id="4">
    <w:p w14:paraId="3A4C114B" w14:textId="5300C2B9" w:rsidR="00BC4614" w:rsidRDefault="00BC4614">
      <w:pPr>
        <w:pStyle w:val="FootnoteText"/>
      </w:pPr>
      <w:r>
        <w:rPr>
          <w:rStyle w:val="FootnoteReference"/>
        </w:rPr>
        <w:footnoteRef/>
      </w:r>
      <w:r>
        <w:t xml:space="preserve"> </w:t>
      </w:r>
      <w:r w:rsidRPr="00BC4614">
        <w:t>https://www.prescott-az.gov/wp-content/uploads/2017/11/2017-ASAP-final-plan-2014-DWR-Amend-rev2.pdf</w:t>
      </w:r>
    </w:p>
  </w:footnote>
  <w:footnote w:id="5">
    <w:p w14:paraId="4BA386FC" w14:textId="1B34D380" w:rsidR="00766AEA" w:rsidRDefault="00766AEA">
      <w:pPr>
        <w:pStyle w:val="FootnoteText"/>
      </w:pPr>
      <w:r>
        <w:rPr>
          <w:rStyle w:val="FootnoteReference"/>
        </w:rPr>
        <w:footnoteRef/>
      </w:r>
      <w:r>
        <w:t xml:space="preserve"> </w:t>
      </w:r>
      <w:r w:rsidRPr="00766AEA">
        <w:t>https://www.prescott-az.gov/business-development/planning/land-development-code/</w:t>
      </w:r>
    </w:p>
  </w:footnote>
  <w:footnote w:id="6">
    <w:p w14:paraId="00423AFB" w14:textId="60331EE5" w:rsidR="00D140A3" w:rsidRDefault="00D140A3">
      <w:pPr>
        <w:pStyle w:val="FootnoteText"/>
      </w:pPr>
      <w:r>
        <w:rPr>
          <w:rStyle w:val="FootnoteReference"/>
        </w:rPr>
        <w:footnoteRef/>
      </w:r>
      <w:r>
        <w:t xml:space="preserve"> </w:t>
      </w:r>
      <w:r w:rsidRPr="00D140A3">
        <w:t>https://www.codepublishing.com/AZ/Prescott/#!/PrescottLDC/PrescottLDCNT.html</w:t>
      </w:r>
    </w:p>
  </w:footnote>
  <w:footnote w:id="7">
    <w:p w14:paraId="53EA94AF" w14:textId="08D6B552" w:rsidR="0000669C" w:rsidRDefault="0000669C">
      <w:pPr>
        <w:pStyle w:val="FootnoteText"/>
      </w:pPr>
      <w:r>
        <w:rPr>
          <w:rStyle w:val="FootnoteReference"/>
        </w:rPr>
        <w:footnoteRef/>
      </w:r>
      <w:r>
        <w:t xml:space="preserve"> </w:t>
      </w:r>
      <w:r w:rsidRPr="0000669C">
        <w:t>https://www.faa.gov/airports/planning_capacity/npias/</w:t>
      </w:r>
    </w:p>
  </w:footnote>
  <w:footnote w:id="8">
    <w:p w14:paraId="0888F544" w14:textId="1A72A4D2" w:rsidR="00997B2A" w:rsidRDefault="00997B2A">
      <w:pPr>
        <w:pStyle w:val="FootnoteText"/>
      </w:pPr>
      <w:r>
        <w:rPr>
          <w:rStyle w:val="FootnoteReference"/>
        </w:rPr>
        <w:footnoteRef/>
      </w:r>
      <w:r>
        <w:t xml:space="preserve"> </w:t>
      </w:r>
      <w:r w:rsidRPr="00997B2A">
        <w:t>https://www.faa.gov/airports/planning_capacity/npias/current/media/NPIAS-2021-2025-Appendix-A.pdf</w:t>
      </w:r>
    </w:p>
  </w:footnote>
  <w:footnote w:id="9">
    <w:p w14:paraId="6953696D" w14:textId="154EC0CB" w:rsidR="003F4A47" w:rsidRDefault="003F4A47">
      <w:pPr>
        <w:pStyle w:val="FootnoteText"/>
      </w:pPr>
      <w:r>
        <w:rPr>
          <w:rStyle w:val="FootnoteReference"/>
        </w:rPr>
        <w:footnoteRef/>
      </w:r>
      <w:r>
        <w:t xml:space="preserve"> </w:t>
      </w:r>
      <w:r w:rsidRPr="003F4A47">
        <w:t>https://www.faa.gov/airports/planning_capacity/npias/current/media/NPIAS-2021-2025-Appendix-B.pdf</w:t>
      </w:r>
    </w:p>
  </w:footnote>
  <w:footnote w:id="10">
    <w:p w14:paraId="1D06AC24" w14:textId="24378980" w:rsidR="00527C34" w:rsidRDefault="00527C34">
      <w:pPr>
        <w:pStyle w:val="FootnoteText"/>
      </w:pPr>
      <w:r>
        <w:rPr>
          <w:rStyle w:val="FootnoteReference"/>
        </w:rPr>
        <w:footnoteRef/>
      </w:r>
      <w:r>
        <w:t xml:space="preserve"> </w:t>
      </w:r>
      <w:r w:rsidRPr="00527C34">
        <w:t>https://www.faa.gov/airports/planning_capacity/npias/current/media/NPIAS-2021-2025-Narrative.pdf</w:t>
      </w:r>
    </w:p>
  </w:footnote>
  <w:footnote w:id="11">
    <w:p w14:paraId="0599B57B" w14:textId="2E3BA928" w:rsidR="009A18E9" w:rsidRDefault="009A18E9">
      <w:pPr>
        <w:pStyle w:val="FootnoteText"/>
      </w:pPr>
      <w:r>
        <w:rPr>
          <w:rStyle w:val="FootnoteReference"/>
        </w:rPr>
        <w:footnoteRef/>
      </w:r>
      <w:r>
        <w:t xml:space="preserve"> </w:t>
      </w:r>
      <w:r w:rsidRPr="009A18E9">
        <w:t>https://www.faa.gov/airports/planning_capacity/npias/current/media/NPIAS-2021-2025-Appendix-A.pdf</w:t>
      </w:r>
    </w:p>
  </w:footnote>
  <w:footnote w:id="12">
    <w:p w14:paraId="4150620F" w14:textId="0A3A16B9" w:rsidR="00FD1FC3" w:rsidRDefault="00FD1FC3">
      <w:pPr>
        <w:pStyle w:val="FootnoteText"/>
      </w:pPr>
      <w:r>
        <w:rPr>
          <w:rStyle w:val="FootnoteReference"/>
        </w:rPr>
        <w:footnoteRef/>
      </w:r>
      <w:r>
        <w:t xml:space="preserve"> </w:t>
      </w:r>
      <w:r w:rsidRPr="00FD1FC3">
        <w:t>https://www.faa.gov/airports/aip/overview/</w:t>
      </w:r>
    </w:p>
  </w:footnote>
  <w:footnote w:id="13">
    <w:p w14:paraId="7856E3AF" w14:textId="46777845" w:rsidR="00627360" w:rsidRDefault="00627360">
      <w:pPr>
        <w:pStyle w:val="FootnoteText"/>
      </w:pPr>
      <w:r>
        <w:rPr>
          <w:rStyle w:val="FootnoteReference"/>
        </w:rPr>
        <w:footnoteRef/>
      </w:r>
      <w:r>
        <w:t xml:space="preserve"> </w:t>
      </w:r>
      <w:r w:rsidRPr="00627360">
        <w:t>https://www.faa.gov/airports/planning_capacity/npias/current/media/NPIAS-2021-2025-Appendix-B.pdf</w:t>
      </w:r>
    </w:p>
  </w:footnote>
  <w:footnote w:id="14">
    <w:p w14:paraId="279FB2D0" w14:textId="1471E615" w:rsidR="00CF138C" w:rsidRDefault="00CF138C">
      <w:pPr>
        <w:pStyle w:val="FootnoteText"/>
      </w:pPr>
      <w:r>
        <w:rPr>
          <w:rStyle w:val="FootnoteReference"/>
        </w:rPr>
        <w:footnoteRef/>
      </w:r>
      <w:r>
        <w:t xml:space="preserve"> </w:t>
      </w:r>
      <w:r w:rsidRPr="00CF138C">
        <w:t>https://www.faa.gov/airports/planning_capacity/npias/current/media/NPIAS-2021-2025-Narrative.pdf</w:t>
      </w:r>
    </w:p>
  </w:footnote>
  <w:footnote w:id="15">
    <w:p w14:paraId="0B1D6262" w14:textId="3168CB3A" w:rsidR="00E71C3C" w:rsidRDefault="00E71C3C">
      <w:pPr>
        <w:pStyle w:val="FootnoteText"/>
      </w:pPr>
      <w:r>
        <w:rPr>
          <w:rStyle w:val="FootnoteReference"/>
        </w:rPr>
        <w:footnoteRef/>
      </w:r>
      <w:r>
        <w:t xml:space="preserve"> </w:t>
      </w:r>
      <w:r w:rsidRPr="00E71C3C">
        <w:t>https://www.faa.gov/documentLibrary/media/Order/Order-5090-5-NPIAS-ACIP.pdf</w:t>
      </w:r>
    </w:p>
  </w:footnote>
  <w:footnote w:id="16">
    <w:p w14:paraId="0AFF9E5E" w14:textId="00F4597D" w:rsidR="00B24D9E" w:rsidRDefault="00B24D9E">
      <w:pPr>
        <w:pStyle w:val="FootnoteText"/>
      </w:pPr>
      <w:r>
        <w:rPr>
          <w:rStyle w:val="FootnoteReference"/>
        </w:rPr>
        <w:footnoteRef/>
      </w:r>
      <w:r>
        <w:t xml:space="preserve"> </w:t>
      </w:r>
      <w:r w:rsidRPr="00B24D9E">
        <w:t>https://www.faa.gov/airports/aip/acip/</w:t>
      </w:r>
    </w:p>
  </w:footnote>
  <w:footnote w:id="17">
    <w:p w14:paraId="70271F15" w14:textId="0BD795AD" w:rsidR="00A9034E" w:rsidRDefault="000E5D2E">
      <w:pPr>
        <w:pStyle w:val="FootnoteText"/>
      </w:pPr>
      <w:r>
        <w:rPr>
          <w:rStyle w:val="FootnoteReference"/>
        </w:rPr>
        <w:footnoteRef/>
      </w:r>
      <w:r>
        <w:t xml:space="preserve"> </w:t>
      </w:r>
      <w:r w:rsidR="00A9034E" w:rsidRPr="00A9034E">
        <w:t>https://www.faa.gov/regulations_policies/orders_notices/index.cfm/go/document.current/documentNumber/</w:t>
      </w:r>
    </w:p>
    <w:p w14:paraId="3A777CF7" w14:textId="796343A6" w:rsidR="000E5D2E" w:rsidRDefault="000E5D2E">
      <w:pPr>
        <w:pStyle w:val="FootnoteText"/>
      </w:pPr>
      <w:r w:rsidRPr="000E5D2E">
        <w:t>5090.5</w:t>
      </w:r>
    </w:p>
  </w:footnote>
  <w:footnote w:id="18">
    <w:p w14:paraId="44D9E11E" w14:textId="669C75FB" w:rsidR="0099013F" w:rsidRDefault="0099013F">
      <w:pPr>
        <w:pStyle w:val="FootnoteText"/>
      </w:pPr>
      <w:r>
        <w:rPr>
          <w:rStyle w:val="FootnoteReference"/>
        </w:rPr>
        <w:footnoteRef/>
      </w:r>
      <w:r>
        <w:t xml:space="preserve"> </w:t>
      </w:r>
      <w:r w:rsidRPr="0099013F">
        <w:t>https://apps.azdot.gov/files/Airports/ALP_PDF/Prescott/Appendix_One_Land_Use_Access_Plan.pdf</w:t>
      </w:r>
    </w:p>
  </w:footnote>
  <w:footnote w:id="19">
    <w:p w14:paraId="44A38039" w14:textId="5E6E689E" w:rsidR="00C67839" w:rsidRDefault="00C67839">
      <w:pPr>
        <w:pStyle w:val="FootnoteText"/>
      </w:pPr>
      <w:r>
        <w:rPr>
          <w:rStyle w:val="FootnoteReference"/>
        </w:rPr>
        <w:footnoteRef/>
      </w:r>
      <w:r>
        <w:t xml:space="preserve"> </w:t>
      </w:r>
      <w:r w:rsidRPr="00C67839">
        <w:t>https://apps.azdot.gov/files/Airports/MP_PDF/Prescott/PRC_Final_Master_Plan.pdf</w:t>
      </w:r>
      <w:r>
        <w:t xml:space="preserve"> </w:t>
      </w:r>
    </w:p>
  </w:footnote>
  <w:footnote w:id="20">
    <w:p w14:paraId="36FB83CC" w14:textId="74E7D39F" w:rsidR="008F115F" w:rsidRDefault="008F115F">
      <w:pPr>
        <w:pStyle w:val="FootnoteText"/>
      </w:pPr>
      <w:r>
        <w:rPr>
          <w:rStyle w:val="FootnoteReference"/>
        </w:rPr>
        <w:footnoteRef/>
      </w:r>
      <w:r>
        <w:t xml:space="preserve"> </w:t>
      </w:r>
      <w:r w:rsidRPr="008F115F">
        <w:t>https://apps.azdot.gov/files/Airports/MP_PDF/Prescott/PRC_Final_Master_Plan.pdf</w:t>
      </w:r>
    </w:p>
  </w:footnote>
  <w:footnote w:id="21">
    <w:p w14:paraId="0F01A951" w14:textId="05627B73" w:rsidR="004B7F4A" w:rsidRDefault="004B7F4A">
      <w:pPr>
        <w:pStyle w:val="FootnoteText"/>
      </w:pPr>
      <w:r>
        <w:rPr>
          <w:rStyle w:val="FootnoteReference"/>
        </w:rPr>
        <w:footnoteRef/>
      </w:r>
      <w:r>
        <w:t xml:space="preserve"> </w:t>
      </w:r>
      <w:r w:rsidRPr="004B7F4A">
        <w:t>https://prescott.erau.edu/about/fleet</w:t>
      </w:r>
    </w:p>
  </w:footnote>
  <w:footnote w:id="22">
    <w:p w14:paraId="1557CA1F" w14:textId="05832F78" w:rsidR="00434502" w:rsidRDefault="00434502">
      <w:pPr>
        <w:pStyle w:val="FootnoteText"/>
      </w:pPr>
      <w:r>
        <w:rPr>
          <w:rStyle w:val="FootnoteReference"/>
        </w:rPr>
        <w:footnoteRef/>
      </w:r>
      <w:r>
        <w:t xml:space="preserve"> </w:t>
      </w:r>
      <w:r w:rsidRPr="00434502">
        <w:t>https://flyprescott.com/about/</w:t>
      </w:r>
    </w:p>
  </w:footnote>
  <w:footnote w:id="23">
    <w:p w14:paraId="7CAECEF0" w14:textId="77777777" w:rsidR="00B27A63" w:rsidRDefault="00B27A63" w:rsidP="00B27A63">
      <w:pPr>
        <w:pStyle w:val="FootnoteText"/>
      </w:pPr>
      <w:r>
        <w:rPr>
          <w:rStyle w:val="FootnoteReference"/>
        </w:rPr>
        <w:footnoteRef/>
      </w:r>
      <w:r>
        <w:t xml:space="preserve"> </w:t>
      </w:r>
      <w:r w:rsidRPr="001C0F40">
        <w:t>https://apps.azdot.gov/files/Airports/MP_PDF/Prescott/PRC_Final_Master_Plan.pdf</w:t>
      </w:r>
    </w:p>
  </w:footnote>
  <w:footnote w:id="24">
    <w:p w14:paraId="0C2D96F8" w14:textId="321D41CC" w:rsidR="008642FF" w:rsidRDefault="008642FF">
      <w:pPr>
        <w:pStyle w:val="FootnoteText"/>
      </w:pPr>
      <w:r>
        <w:rPr>
          <w:rStyle w:val="FootnoteReference"/>
        </w:rPr>
        <w:footnoteRef/>
      </w:r>
      <w:r>
        <w:t xml:space="preserve"> </w:t>
      </w:r>
      <w:r w:rsidRPr="008642FF">
        <w:t>https://apps.azdot.gov/files/Airports/MP_PDF/Prescott/PRC_Final_Master_Plan.pdf</w:t>
      </w:r>
    </w:p>
  </w:footnote>
  <w:footnote w:id="25">
    <w:p w14:paraId="60D58940" w14:textId="41E21B9F" w:rsidR="007601EE" w:rsidRDefault="007601EE">
      <w:pPr>
        <w:pStyle w:val="FootnoteText"/>
      </w:pPr>
      <w:r>
        <w:rPr>
          <w:rStyle w:val="FootnoteReference"/>
        </w:rPr>
        <w:footnoteRef/>
      </w:r>
      <w:r>
        <w:t xml:space="preserve"> </w:t>
      </w:r>
      <w:r w:rsidRPr="007601EE">
        <w:t>https://apps.azdot.gov/files/Airports/MP_PDF/Prescott/PRC_Final_Master_Plan.pdf</w:t>
      </w:r>
    </w:p>
  </w:footnote>
  <w:footnote w:id="26">
    <w:p w14:paraId="7A5E1741" w14:textId="3873460D" w:rsidR="003E2FEB" w:rsidRDefault="003E2FEB">
      <w:pPr>
        <w:pStyle w:val="FootnoteText"/>
      </w:pPr>
      <w:r>
        <w:rPr>
          <w:rStyle w:val="FootnoteReference"/>
        </w:rPr>
        <w:footnoteRef/>
      </w:r>
      <w:r>
        <w:t xml:space="preserve"> </w:t>
      </w:r>
      <w:r w:rsidRPr="003E2FEB">
        <w:t>https://apps.azdot.gov/files/Airports/MP_PDF/Prescott/PRC_Final_Master_Plan.pdf</w:t>
      </w:r>
    </w:p>
  </w:footnote>
  <w:footnote w:id="27">
    <w:p w14:paraId="7919B2D1" w14:textId="318DD00C" w:rsidR="00956F1C" w:rsidRDefault="00956F1C">
      <w:pPr>
        <w:pStyle w:val="FootnoteText"/>
      </w:pPr>
      <w:r>
        <w:rPr>
          <w:rStyle w:val="FootnoteReference"/>
        </w:rPr>
        <w:footnoteRef/>
      </w:r>
      <w:r>
        <w:t xml:space="preserve"> </w:t>
      </w:r>
      <w:r w:rsidRPr="00956F1C">
        <w:t>https://apps.azdot.gov/files/Airports/MP_PDF/Prescott/PRC_Final_Master_Plan.pdf</w:t>
      </w:r>
    </w:p>
  </w:footnote>
  <w:footnote w:id="28">
    <w:p w14:paraId="72F87A3A" w14:textId="69D67645" w:rsidR="006B639D" w:rsidRDefault="006B639D">
      <w:pPr>
        <w:pStyle w:val="FootnoteText"/>
      </w:pPr>
      <w:r>
        <w:rPr>
          <w:rStyle w:val="FootnoteReference"/>
        </w:rPr>
        <w:footnoteRef/>
      </w:r>
      <w:r>
        <w:t xml:space="preserve"> </w:t>
      </w:r>
      <w:r w:rsidRPr="006B639D">
        <w:t>https://www.faa.gov/air_traffic/flight_info/aeronav/digital_products/dafd/search/advanced/</w:t>
      </w:r>
    </w:p>
  </w:footnote>
  <w:footnote w:id="29">
    <w:p w14:paraId="1D13C561" w14:textId="6A81E297" w:rsidR="006B639D" w:rsidRDefault="006B639D">
      <w:pPr>
        <w:pStyle w:val="FootnoteText"/>
      </w:pPr>
      <w:r>
        <w:rPr>
          <w:rStyle w:val="FootnoteReference"/>
        </w:rPr>
        <w:footnoteRef/>
      </w:r>
      <w:r>
        <w:t xml:space="preserve"> </w:t>
      </w:r>
      <w:r w:rsidRPr="006B639D">
        <w:t>https://www.faa.gov/about/office_org/headquarters_offices/apl/research/models/inm_model</w:t>
      </w:r>
    </w:p>
  </w:footnote>
  <w:footnote w:id="30">
    <w:p w14:paraId="28DB4B17" w14:textId="4C2F28D9" w:rsidR="00670BD5" w:rsidRDefault="00670BD5">
      <w:pPr>
        <w:pStyle w:val="FootnoteText"/>
      </w:pPr>
      <w:r>
        <w:rPr>
          <w:rStyle w:val="FootnoteReference"/>
        </w:rPr>
        <w:footnoteRef/>
      </w:r>
      <w:r>
        <w:t xml:space="preserve"> </w:t>
      </w:r>
      <w:r w:rsidRPr="00670BD5">
        <w:t>https://www.faa.gov/regulations_policies/policy_guidance/noise/basics/</w:t>
      </w:r>
    </w:p>
  </w:footnote>
  <w:footnote w:id="31">
    <w:p w14:paraId="2EB76EB1" w14:textId="0D0CD96D" w:rsidR="006618A1" w:rsidRDefault="006618A1">
      <w:pPr>
        <w:pStyle w:val="FootnoteText"/>
      </w:pPr>
      <w:r>
        <w:rPr>
          <w:rStyle w:val="FootnoteReference"/>
        </w:rPr>
        <w:footnoteRef/>
      </w:r>
      <w:r>
        <w:t xml:space="preserve"> </w:t>
      </w:r>
      <w:r w:rsidRPr="006618A1">
        <w:t>https://apps.azdot.gov/files/Airports/MP_PDF/Prescott/PRC_Final_Master_Plan.pdf</w:t>
      </w:r>
    </w:p>
  </w:footnote>
  <w:footnote w:id="32">
    <w:p w14:paraId="35766886" w14:textId="77777777" w:rsidR="00BB3834" w:rsidRDefault="00BB3834" w:rsidP="00BB3834">
      <w:pPr>
        <w:pStyle w:val="FootnoteText"/>
      </w:pPr>
      <w:r>
        <w:rPr>
          <w:rStyle w:val="FootnoteReference"/>
        </w:rPr>
        <w:footnoteRef/>
      </w:r>
      <w:r>
        <w:t xml:space="preserve"> </w:t>
      </w:r>
      <w:r w:rsidRPr="00071330">
        <w:t>https://apps.azdot.gov/files/Airports/MP_PDF/Prescott/PRC_Final_Master_Plan.pdf</w:t>
      </w:r>
    </w:p>
  </w:footnote>
  <w:footnote w:id="33">
    <w:p w14:paraId="5E9063C2" w14:textId="3415E646" w:rsidR="00071330" w:rsidRDefault="00071330">
      <w:pPr>
        <w:pStyle w:val="FootnoteText"/>
      </w:pPr>
      <w:r>
        <w:rPr>
          <w:rStyle w:val="FootnoteReference"/>
        </w:rPr>
        <w:footnoteRef/>
      </w:r>
      <w:r>
        <w:t xml:space="preserve"> </w:t>
      </w:r>
      <w:r w:rsidRPr="00071330">
        <w:t>https://apps.azdot.gov/files/Airports/MP_PDF/Prescott/PRC_Final_Master_Plan.pdf</w:t>
      </w:r>
    </w:p>
  </w:footnote>
  <w:footnote w:id="34">
    <w:p w14:paraId="07D6008C" w14:textId="1D920017" w:rsidR="00912E20" w:rsidRDefault="00912E20">
      <w:pPr>
        <w:pStyle w:val="FootnoteText"/>
      </w:pPr>
      <w:r>
        <w:rPr>
          <w:rStyle w:val="FootnoteReference"/>
        </w:rPr>
        <w:footnoteRef/>
      </w:r>
      <w:r>
        <w:t xml:space="preserve"> </w:t>
      </w:r>
      <w:r w:rsidRPr="00912E20">
        <w:t>https://apps.azdot.gov/files/Airports/MP_PDF/Prescott/PRC_Final_Master_Plan.pdf</w:t>
      </w:r>
    </w:p>
  </w:footnote>
  <w:footnote w:id="35">
    <w:p w14:paraId="23415233" w14:textId="538D5DA7" w:rsidR="00146E5A" w:rsidRDefault="00146E5A">
      <w:pPr>
        <w:pStyle w:val="FootnoteText"/>
      </w:pPr>
      <w:r>
        <w:rPr>
          <w:rStyle w:val="FootnoteReference"/>
        </w:rPr>
        <w:footnoteRef/>
      </w:r>
      <w:r>
        <w:t xml:space="preserve"> </w:t>
      </w:r>
      <w:r w:rsidRPr="00146E5A">
        <w:t>https://apps.azdot.gov/files/Airports/MP_PDF/Prescott/PRC_Final_Master_Plan.pdf</w:t>
      </w:r>
    </w:p>
  </w:footnote>
  <w:footnote w:id="36">
    <w:p w14:paraId="38045D93" w14:textId="3E045D3A" w:rsidR="00A54D03" w:rsidRDefault="00A54D03">
      <w:pPr>
        <w:pStyle w:val="FootnoteText"/>
      </w:pPr>
      <w:r>
        <w:rPr>
          <w:rStyle w:val="FootnoteReference"/>
        </w:rPr>
        <w:footnoteRef/>
      </w:r>
      <w:r>
        <w:t xml:space="preserve"> </w:t>
      </w:r>
      <w:r w:rsidRPr="00A54D03">
        <w:t>https://apps.azdot.gov/files/Airports/MP_PDF/Prescott/PRC_Final_Master_Plan.pdf</w:t>
      </w:r>
    </w:p>
  </w:footnote>
  <w:footnote w:id="37">
    <w:p w14:paraId="798E4ED1" w14:textId="4A19E511" w:rsidR="00294C7F" w:rsidRDefault="00294C7F">
      <w:pPr>
        <w:pStyle w:val="FootnoteText"/>
      </w:pPr>
      <w:r>
        <w:rPr>
          <w:rStyle w:val="FootnoteReference"/>
        </w:rPr>
        <w:footnoteRef/>
      </w:r>
      <w:r>
        <w:t xml:space="preserve"> </w:t>
      </w:r>
      <w:r w:rsidRPr="00294C7F">
        <w:t>https://apps.azdot.gov/files/Airports/MP_PDF/Prescott/PRC_Final_Master_Plan.pdf</w:t>
      </w:r>
    </w:p>
  </w:footnote>
  <w:footnote w:id="38">
    <w:p w14:paraId="71397A0F" w14:textId="0496EE56" w:rsidR="001A18AC" w:rsidRDefault="001A18AC">
      <w:pPr>
        <w:pStyle w:val="FootnoteText"/>
      </w:pPr>
      <w:r>
        <w:rPr>
          <w:rStyle w:val="FootnoteReference"/>
        </w:rPr>
        <w:footnoteRef/>
      </w:r>
      <w:r>
        <w:t xml:space="preserve"> </w:t>
      </w:r>
      <w:r w:rsidRPr="001A18AC">
        <w:t>https://apps.azdot.gov/files/Airports/MP_PDF/Prescott/PRC_Final_Master_Plan.pdf</w:t>
      </w:r>
    </w:p>
  </w:footnote>
  <w:footnote w:id="39">
    <w:p w14:paraId="40F23C85" w14:textId="05400C2F" w:rsidR="008D589A" w:rsidRDefault="008D589A">
      <w:pPr>
        <w:pStyle w:val="FootnoteText"/>
      </w:pPr>
      <w:r>
        <w:rPr>
          <w:rStyle w:val="FootnoteReference"/>
        </w:rPr>
        <w:footnoteRef/>
      </w:r>
      <w:r>
        <w:t xml:space="preserve"> </w:t>
      </w:r>
      <w:r w:rsidRPr="008D589A">
        <w:t>https://www.prescott-az.gov/wp-content/uploads/2017/11/2017-ASAP-final-plan-2014-DWR-Amend-rev2.pdf</w:t>
      </w:r>
    </w:p>
  </w:footnote>
  <w:footnote w:id="40">
    <w:p w14:paraId="1F1B2E4B" w14:textId="33F3F37B" w:rsidR="00EC6D3D" w:rsidRDefault="00EC6D3D">
      <w:pPr>
        <w:pStyle w:val="FootnoteText"/>
      </w:pPr>
      <w:r>
        <w:rPr>
          <w:rStyle w:val="FootnoteReference"/>
        </w:rPr>
        <w:footnoteRef/>
      </w:r>
      <w:r>
        <w:t xml:space="preserve"> </w:t>
      </w:r>
      <w:r w:rsidRPr="00EC6D3D">
        <w:t>https://www.prescott-az.gov/wp-content/uploads/2017/11/2017-ASAP-final-plan-2014-DWR-Amend-rev2.pdf</w:t>
      </w:r>
    </w:p>
  </w:footnote>
  <w:footnote w:id="41">
    <w:p w14:paraId="5451B1C4" w14:textId="2AF74F13" w:rsidR="000B3263" w:rsidRDefault="000B3263">
      <w:pPr>
        <w:pStyle w:val="FootnoteText"/>
      </w:pPr>
      <w:r>
        <w:rPr>
          <w:rStyle w:val="FootnoteReference"/>
        </w:rPr>
        <w:footnoteRef/>
      </w:r>
      <w:r>
        <w:t xml:space="preserve"> </w:t>
      </w:r>
      <w:r w:rsidRPr="000B3263">
        <w:t>https://www.prescott-az.gov/wp-content/uploads/2017/11/2017-ASAP-final-plan-2014-DWR-Amend-rev2.pdf</w:t>
      </w:r>
    </w:p>
  </w:footnote>
  <w:footnote w:id="42">
    <w:p w14:paraId="22EF5D84" w14:textId="0A48D571" w:rsidR="006201F6" w:rsidRDefault="006201F6">
      <w:pPr>
        <w:pStyle w:val="FootnoteText"/>
      </w:pPr>
      <w:r>
        <w:rPr>
          <w:rStyle w:val="FootnoteReference"/>
        </w:rPr>
        <w:footnoteRef/>
      </w:r>
      <w:r>
        <w:t xml:space="preserve"> </w:t>
      </w:r>
      <w:r w:rsidRPr="006201F6">
        <w:t>https://www.prescott-az.gov/wp-content/uploads/2017/11/2017-ASAP-final-plan-2014-DWR-Amend-rev2.pdf</w:t>
      </w:r>
    </w:p>
  </w:footnote>
  <w:footnote w:id="43">
    <w:p w14:paraId="10E7CA76" w14:textId="7839510C" w:rsidR="00821EAE" w:rsidRDefault="00821EAE">
      <w:pPr>
        <w:pStyle w:val="FootnoteText"/>
      </w:pPr>
      <w:r>
        <w:rPr>
          <w:rStyle w:val="FootnoteReference"/>
        </w:rPr>
        <w:footnoteRef/>
      </w:r>
      <w:r>
        <w:t xml:space="preserve"> </w:t>
      </w:r>
      <w:r w:rsidRPr="00821EAE">
        <w:t>https://www.prescott-az.gov/wp-content/uploads/2017/11/2017-ASAP-final-plan-2014-DWR-Amend-rev2.pdf</w:t>
      </w:r>
    </w:p>
  </w:footnote>
  <w:footnote w:id="44">
    <w:p w14:paraId="48F88F33" w14:textId="77777777" w:rsidR="00EB308F" w:rsidRDefault="00EB308F" w:rsidP="00EB308F">
      <w:pPr>
        <w:pStyle w:val="FootnoteText"/>
      </w:pPr>
      <w:r>
        <w:rPr>
          <w:rStyle w:val="FootnoteReference"/>
        </w:rPr>
        <w:footnoteRef/>
      </w:r>
      <w:r>
        <w:t xml:space="preserve"> </w:t>
      </w:r>
      <w:r w:rsidRPr="003D298C">
        <w:t>http://prescottaz.iqm2.com/Citizens/FileOpen.aspx?Type=1&amp;ID=1722&amp;Inline=True</w:t>
      </w:r>
    </w:p>
  </w:footnote>
  <w:footnote w:id="45">
    <w:p w14:paraId="714C4564" w14:textId="3E81C6E8" w:rsidR="008A2922" w:rsidRDefault="008A2922">
      <w:pPr>
        <w:pStyle w:val="FootnoteText"/>
      </w:pPr>
      <w:r>
        <w:rPr>
          <w:rStyle w:val="FootnoteReference"/>
        </w:rPr>
        <w:footnoteRef/>
      </w:r>
      <w:r>
        <w:t xml:space="preserve"> </w:t>
      </w:r>
      <w:r w:rsidRPr="008A2922">
        <w:t>https://www.prescott-az.gov/wp-content/uploads/2017/11/2017-ASAP-final-plan-2014-DWR-Amend-rev2.pdf</w:t>
      </w:r>
    </w:p>
  </w:footnote>
  <w:footnote w:id="46">
    <w:p w14:paraId="5E8B6579" w14:textId="467936BD" w:rsidR="003B198B" w:rsidRDefault="003B198B">
      <w:pPr>
        <w:pStyle w:val="FootnoteText"/>
      </w:pPr>
      <w:r>
        <w:rPr>
          <w:rStyle w:val="FootnoteReference"/>
        </w:rPr>
        <w:footnoteRef/>
      </w:r>
      <w:r>
        <w:t xml:space="preserve"> </w:t>
      </w:r>
      <w:r w:rsidRPr="003B198B">
        <w:t>https://www.prescott-az.gov/wp-content/uploads/2017/11/2017-ASAP-final-plan-2014-DWR-Amend-rev2.pdf</w:t>
      </w:r>
    </w:p>
  </w:footnote>
  <w:footnote w:id="47">
    <w:p w14:paraId="1A2D819F" w14:textId="4532A30A" w:rsidR="00C40D7A" w:rsidRDefault="00C40D7A">
      <w:pPr>
        <w:pStyle w:val="FootnoteText"/>
      </w:pPr>
      <w:r>
        <w:rPr>
          <w:rStyle w:val="FootnoteReference"/>
        </w:rPr>
        <w:footnoteRef/>
      </w:r>
      <w:r>
        <w:t xml:space="preserve"> </w:t>
      </w:r>
      <w:r w:rsidRPr="00C40D7A">
        <w:t>https://www.prescott-az.gov/wp-content/uploads/2017/11/2017-ASAP-final-plan-2014-DWR-Amend-rev2.pdf</w:t>
      </w:r>
    </w:p>
  </w:footnote>
  <w:footnote w:id="48">
    <w:p w14:paraId="1CD0F2BD" w14:textId="4AED532B" w:rsidR="00ED02B0" w:rsidRDefault="00ED02B0">
      <w:pPr>
        <w:pStyle w:val="FootnoteText"/>
      </w:pPr>
      <w:r>
        <w:rPr>
          <w:rStyle w:val="FootnoteReference"/>
        </w:rPr>
        <w:footnoteRef/>
      </w:r>
      <w:r>
        <w:t xml:space="preserve"> </w:t>
      </w:r>
      <w:r w:rsidRPr="00ED02B0">
        <w:t>https://www.faa.gov/airports/aip/grant_assurances/</w:t>
      </w:r>
    </w:p>
  </w:footnote>
  <w:footnote w:id="49">
    <w:p w14:paraId="4EA9243C" w14:textId="1981805A" w:rsidR="002E6986" w:rsidRDefault="002E6986">
      <w:pPr>
        <w:pStyle w:val="FootnoteText"/>
      </w:pPr>
      <w:r>
        <w:rPr>
          <w:rStyle w:val="FootnoteReference"/>
        </w:rPr>
        <w:footnoteRef/>
      </w:r>
      <w:r>
        <w:t xml:space="preserve"> </w:t>
      </w:r>
      <w:r w:rsidRPr="002E6986">
        <w:t>https://www.faa.gov/airports/aip/grant_assurances/</w:t>
      </w:r>
    </w:p>
  </w:footnote>
  <w:footnote w:id="50">
    <w:p w14:paraId="1CC7750F" w14:textId="48E90A72" w:rsidR="00DB16B5" w:rsidRDefault="00DB16B5">
      <w:pPr>
        <w:pStyle w:val="FootnoteText"/>
      </w:pPr>
      <w:r>
        <w:rPr>
          <w:rStyle w:val="FootnoteReference"/>
        </w:rPr>
        <w:footnoteRef/>
      </w:r>
      <w:r>
        <w:t xml:space="preserve"> </w:t>
      </w:r>
      <w:r w:rsidRPr="00DB16B5">
        <w:t>https://www.faa.gov/airports/aip/grant_assurances/media/airport-sponsor-assurances-aip-2020.pdf</w:t>
      </w:r>
    </w:p>
  </w:footnote>
  <w:footnote w:id="51">
    <w:p w14:paraId="4685BC0A" w14:textId="6D98CC79" w:rsidR="00FA73DD" w:rsidRDefault="00FA73DD">
      <w:pPr>
        <w:pStyle w:val="FootnoteText"/>
      </w:pPr>
      <w:r>
        <w:rPr>
          <w:rStyle w:val="FootnoteReference"/>
        </w:rPr>
        <w:footnoteRef/>
      </w:r>
      <w:r>
        <w:t xml:space="preserve"> </w:t>
      </w:r>
      <w:r w:rsidRPr="00FA73DD">
        <w:t>https://www.faa.gov/airports/resources/publications/orders/compliance_5190_6/</w:t>
      </w:r>
    </w:p>
  </w:footnote>
  <w:footnote w:id="52">
    <w:p w14:paraId="45B1D6B1" w14:textId="77777777" w:rsidR="0052053B" w:rsidRDefault="0052053B" w:rsidP="0052053B">
      <w:pPr>
        <w:pStyle w:val="FootnoteText"/>
      </w:pPr>
      <w:r>
        <w:rPr>
          <w:rStyle w:val="FootnoteReference"/>
        </w:rPr>
        <w:footnoteRef/>
      </w:r>
      <w:r>
        <w:t xml:space="preserve"> </w:t>
      </w:r>
      <w:r w:rsidRPr="004708A8">
        <w:t>https://www.faa.gov/airports/resources/publications/orders/compliance_5190_6/media/5190_6b_chap4.pdf</w:t>
      </w:r>
    </w:p>
  </w:footnote>
  <w:footnote w:id="53">
    <w:p w14:paraId="0001948C" w14:textId="67B4EF8F" w:rsidR="00D74C01" w:rsidRDefault="00D74C01">
      <w:pPr>
        <w:pStyle w:val="FootnoteText"/>
      </w:pPr>
      <w:r>
        <w:rPr>
          <w:rStyle w:val="FootnoteReference"/>
        </w:rPr>
        <w:footnoteRef/>
      </w:r>
      <w:r>
        <w:t xml:space="preserve"> </w:t>
      </w:r>
      <w:r w:rsidRPr="00D74C01">
        <w:t>https://www.faa.gov/airports/resources/publications/orders/compliance_5190_6/media/5190_6b_chap4.pdf</w:t>
      </w:r>
    </w:p>
  </w:footnote>
  <w:footnote w:id="54">
    <w:p w14:paraId="4CCAD296" w14:textId="6FF981C4" w:rsidR="00D165A8" w:rsidRDefault="00D165A8">
      <w:pPr>
        <w:pStyle w:val="FootnoteText"/>
      </w:pPr>
      <w:r>
        <w:rPr>
          <w:rStyle w:val="FootnoteReference"/>
        </w:rPr>
        <w:footnoteRef/>
      </w:r>
      <w:r>
        <w:t xml:space="preserve"> </w:t>
      </w:r>
      <w:r w:rsidRPr="00D165A8">
        <w:t>https://www.faa.gov/airports/resources/publications/orders/compliance_5190_6/media/5190_6b_chap2.pdf</w:t>
      </w:r>
    </w:p>
  </w:footnote>
  <w:footnote w:id="55">
    <w:p w14:paraId="4B7B62C9" w14:textId="21F3BBDA" w:rsidR="002B6A88" w:rsidRDefault="004F42E1">
      <w:pPr>
        <w:pStyle w:val="FootnoteText"/>
      </w:pPr>
      <w:r>
        <w:rPr>
          <w:rStyle w:val="FootnoteReference"/>
        </w:rPr>
        <w:footnoteRef/>
      </w:r>
      <w:r>
        <w:t xml:space="preserve"> </w:t>
      </w:r>
      <w:r w:rsidR="002B6A88" w:rsidRPr="002B6A88">
        <w:t>https://www.faa.gov/regulations_policies/orders_notices/index.cfm/go/document.information/documentID/</w:t>
      </w:r>
    </w:p>
    <w:p w14:paraId="1F7026AA" w14:textId="3D0A340B" w:rsidR="004F42E1" w:rsidRDefault="004F42E1">
      <w:pPr>
        <w:pStyle w:val="FootnoteText"/>
      </w:pPr>
      <w:r w:rsidRPr="004F42E1">
        <w:t>8460</w:t>
      </w:r>
    </w:p>
  </w:footnote>
  <w:footnote w:id="56">
    <w:p w14:paraId="1FAF23E0" w14:textId="768549E9" w:rsidR="0012113D" w:rsidRDefault="0012113D">
      <w:pPr>
        <w:pStyle w:val="FootnoteText"/>
      </w:pPr>
      <w:r>
        <w:rPr>
          <w:rStyle w:val="FootnoteReference"/>
        </w:rPr>
        <w:footnoteRef/>
      </w:r>
      <w:r>
        <w:t xml:space="preserve"> </w:t>
      </w:r>
      <w:r w:rsidRPr="0012113D">
        <w:t>https://www.faa.gov/documentLibrary/media/Order/5190.2R.pdf</w:t>
      </w:r>
    </w:p>
  </w:footnote>
  <w:footnote w:id="57">
    <w:p w14:paraId="1AFA1987" w14:textId="5457E620" w:rsidR="00B56936" w:rsidRDefault="00B56936">
      <w:pPr>
        <w:pStyle w:val="FootnoteText"/>
      </w:pPr>
      <w:r>
        <w:rPr>
          <w:rStyle w:val="FootnoteReference"/>
        </w:rPr>
        <w:footnoteRef/>
      </w:r>
      <w:r>
        <w:t xml:space="preserve"> </w:t>
      </w:r>
      <w:r w:rsidRPr="00B56936">
        <w:t>https://adip.faa.gov/agis/public/#/simpleAirportMap/PRC</w:t>
      </w:r>
    </w:p>
  </w:footnote>
  <w:footnote w:id="58">
    <w:p w14:paraId="5F186BAA" w14:textId="3243A9F7" w:rsidR="00B56936" w:rsidRDefault="00B56936">
      <w:pPr>
        <w:pStyle w:val="FootnoteText"/>
      </w:pPr>
      <w:r>
        <w:rPr>
          <w:rStyle w:val="FootnoteReference"/>
        </w:rPr>
        <w:footnoteRef/>
      </w:r>
      <w:r>
        <w:t xml:space="preserve"> </w:t>
      </w:r>
      <w:r w:rsidRPr="00B56936">
        <w:t>https://adip.faa.gov/agis/public/#/airportData/PRC</w:t>
      </w:r>
    </w:p>
  </w:footnote>
  <w:footnote w:id="59">
    <w:p w14:paraId="5E8775FC" w14:textId="5D46B6F6" w:rsidR="00AE59EB" w:rsidRDefault="00AE59EB">
      <w:pPr>
        <w:pStyle w:val="FootnoteText"/>
      </w:pPr>
      <w:r>
        <w:rPr>
          <w:rStyle w:val="FootnoteReference"/>
        </w:rPr>
        <w:footnoteRef/>
      </w:r>
      <w:r>
        <w:t xml:space="preserve"> </w:t>
      </w:r>
      <w:r w:rsidRPr="00AE59EB">
        <w:t>https://www.faa.gov/airports/aip/2021_aip_grants/media/FY2021_AIP_grants_announced_09212021.pdf</w:t>
      </w:r>
    </w:p>
  </w:footnote>
  <w:footnote w:id="60">
    <w:p w14:paraId="2B194B8E" w14:textId="021558E7" w:rsidR="00D74F0A" w:rsidRDefault="00D74F0A">
      <w:pPr>
        <w:pStyle w:val="FootnoteText"/>
      </w:pPr>
      <w:r>
        <w:rPr>
          <w:rStyle w:val="FootnoteReference"/>
        </w:rPr>
        <w:footnoteRef/>
      </w:r>
      <w:r>
        <w:t xml:space="preserve"> </w:t>
      </w:r>
      <w:r w:rsidRPr="00D74F0A">
        <w:t>https://www.faa.gov/airports/aip/2021_aip_grants/media/FY2021_AIP_grants_announced_04012021.pdf</w:t>
      </w:r>
    </w:p>
  </w:footnote>
  <w:footnote w:id="61">
    <w:p w14:paraId="161A1628" w14:textId="4D675298" w:rsidR="00772D55" w:rsidRDefault="00772D55">
      <w:pPr>
        <w:pStyle w:val="FootnoteText"/>
      </w:pPr>
      <w:r>
        <w:rPr>
          <w:rStyle w:val="FootnoteReference"/>
        </w:rPr>
        <w:footnoteRef/>
      </w:r>
      <w:r>
        <w:t xml:space="preserve"> </w:t>
      </w:r>
      <w:r w:rsidRPr="00772D55">
        <w:t>https://www.faa.gov/airports/aip/grant_histories/media/FY2020-AIP-grants.pdf</w:t>
      </w:r>
    </w:p>
  </w:footnote>
  <w:footnote w:id="62">
    <w:p w14:paraId="387004BF" w14:textId="769B3065" w:rsidR="005751A0" w:rsidRDefault="005751A0">
      <w:pPr>
        <w:pStyle w:val="FootnoteText"/>
      </w:pPr>
      <w:r>
        <w:rPr>
          <w:rStyle w:val="FootnoteReference"/>
        </w:rPr>
        <w:footnoteRef/>
      </w:r>
      <w:r>
        <w:t xml:space="preserve"> </w:t>
      </w:r>
      <w:r w:rsidRPr="005751A0">
        <w:t>https://www.faa.gov/airports/aip/grant_histories/media/FY2019-AIP-grants.pdf</w:t>
      </w:r>
    </w:p>
  </w:footnote>
  <w:footnote w:id="63">
    <w:p w14:paraId="5AD09150" w14:textId="6093E435" w:rsidR="00AC17FD" w:rsidRDefault="00AC17FD">
      <w:pPr>
        <w:pStyle w:val="FootnoteText"/>
      </w:pPr>
      <w:r>
        <w:rPr>
          <w:rStyle w:val="FootnoteReference"/>
        </w:rPr>
        <w:footnoteRef/>
      </w:r>
      <w:r>
        <w:t xml:space="preserve"> </w:t>
      </w:r>
      <w:r w:rsidRPr="00AC17FD">
        <w:t>https://www.faa.gov/airports/aip/grant_histories/media/FY2018-AIP-grants.pdf</w:t>
      </w:r>
    </w:p>
  </w:footnote>
  <w:footnote w:id="64">
    <w:p w14:paraId="2B5C5FB2" w14:textId="648C4812" w:rsidR="00E71B36" w:rsidRDefault="00E71B36">
      <w:pPr>
        <w:pStyle w:val="FootnoteText"/>
      </w:pPr>
      <w:r>
        <w:rPr>
          <w:rStyle w:val="FootnoteReference"/>
        </w:rPr>
        <w:footnoteRef/>
      </w:r>
      <w:r>
        <w:t xml:space="preserve"> </w:t>
      </w:r>
      <w:r w:rsidRPr="00E71B36">
        <w:t>https://www.faa.gov/airports/aip/grant_histories/media/grants-2003.pdf</w:t>
      </w:r>
    </w:p>
  </w:footnote>
  <w:footnote w:id="65">
    <w:p w14:paraId="71D17571" w14:textId="62DA17E7" w:rsidR="00C573DC" w:rsidRDefault="00C573DC">
      <w:pPr>
        <w:pStyle w:val="FootnoteText"/>
      </w:pPr>
      <w:r>
        <w:rPr>
          <w:rStyle w:val="FootnoteReference"/>
        </w:rPr>
        <w:footnoteRef/>
      </w:r>
      <w:r>
        <w:t xml:space="preserve"> </w:t>
      </w:r>
      <w:r w:rsidRPr="00C573DC">
        <w:t>https://www.faa.gov/airports/aip/grant_histories/</w:t>
      </w:r>
    </w:p>
  </w:footnote>
  <w:footnote w:id="66">
    <w:p w14:paraId="377F7CB5" w14:textId="275F0B4A" w:rsidR="00287B7F" w:rsidRDefault="00287B7F">
      <w:pPr>
        <w:pStyle w:val="FootnoteText"/>
      </w:pPr>
      <w:r>
        <w:rPr>
          <w:rStyle w:val="FootnoteReference"/>
        </w:rPr>
        <w:footnoteRef/>
      </w:r>
      <w:r>
        <w:t xml:space="preserve"> </w:t>
      </w:r>
      <w:r w:rsidRPr="00287B7F">
        <w:t>https://www.faa.gov/airports/aip/grant_histories/</w:t>
      </w:r>
    </w:p>
  </w:footnote>
  <w:footnote w:id="67">
    <w:p w14:paraId="4D15C87A" w14:textId="2F861280" w:rsidR="00D23918" w:rsidRDefault="00D23918">
      <w:pPr>
        <w:pStyle w:val="FootnoteText"/>
      </w:pPr>
      <w:r>
        <w:rPr>
          <w:rStyle w:val="FootnoteReference"/>
        </w:rPr>
        <w:footnoteRef/>
      </w:r>
      <w:r>
        <w:t xml:space="preserve"> </w:t>
      </w:r>
      <w:r w:rsidRPr="00D23918">
        <w:t>https://www.faa.gov/airports/aip/grant_histories/</w:t>
      </w:r>
    </w:p>
  </w:footnote>
  <w:footnote w:id="68">
    <w:p w14:paraId="5D90EE35" w14:textId="20DC50E1" w:rsidR="0044071E" w:rsidRDefault="0044071E">
      <w:pPr>
        <w:pStyle w:val="FootnoteText"/>
      </w:pPr>
      <w:r>
        <w:rPr>
          <w:rStyle w:val="FootnoteReference"/>
        </w:rPr>
        <w:footnoteRef/>
      </w:r>
      <w:r>
        <w:t xml:space="preserve"> </w:t>
      </w:r>
      <w:r w:rsidRPr="0044071E">
        <w:t>https://www.faa.gov/airports/aip/grant_assurances/media/airport-sponsor-assurances-aip-2020.pdf</w:t>
      </w:r>
    </w:p>
  </w:footnote>
  <w:footnote w:id="69">
    <w:p w14:paraId="24D937CA" w14:textId="6847E975" w:rsidR="001712E8" w:rsidRDefault="001712E8">
      <w:pPr>
        <w:pStyle w:val="FootnoteText"/>
      </w:pPr>
      <w:r>
        <w:rPr>
          <w:rStyle w:val="FootnoteReference"/>
        </w:rPr>
        <w:footnoteRef/>
      </w:r>
      <w:r>
        <w:t xml:space="preserve"> </w:t>
      </w:r>
      <w:r w:rsidRPr="001712E8">
        <w:t>https://www.faa.gov/airports/airport_compliance/complaints/</w:t>
      </w:r>
    </w:p>
  </w:footnote>
  <w:footnote w:id="70">
    <w:p w14:paraId="44808F9D" w14:textId="44018ED7" w:rsidR="00CB537A" w:rsidRDefault="00CB537A">
      <w:pPr>
        <w:pStyle w:val="FootnoteText"/>
      </w:pPr>
      <w:r>
        <w:rPr>
          <w:rStyle w:val="FootnoteReference"/>
        </w:rPr>
        <w:footnoteRef/>
      </w:r>
      <w:r>
        <w:t xml:space="preserve"> </w:t>
      </w:r>
      <w:r w:rsidRPr="00CB537A">
        <w:t>https://part16.airports.faa.gov/pdf/16-09-06b.pdf</w:t>
      </w:r>
    </w:p>
  </w:footnote>
  <w:footnote w:id="71">
    <w:p w14:paraId="6FE4B7DB" w14:textId="28446641" w:rsidR="00136D28" w:rsidRDefault="00136D28">
      <w:pPr>
        <w:pStyle w:val="FootnoteText"/>
      </w:pPr>
      <w:r>
        <w:rPr>
          <w:rStyle w:val="FootnoteReference"/>
        </w:rPr>
        <w:footnoteRef/>
      </w:r>
      <w:r>
        <w:t xml:space="preserve"> </w:t>
      </w:r>
      <w:r w:rsidRPr="00136D28">
        <w:t>https://www.faa.gov/airports/aip/grant_histories/media/FY2017-AIP-grants.pdf</w:t>
      </w:r>
    </w:p>
  </w:footnote>
  <w:footnote w:id="72">
    <w:p w14:paraId="091B480C" w14:textId="3976523D" w:rsidR="00136D28" w:rsidRDefault="00136D28">
      <w:pPr>
        <w:pStyle w:val="FootnoteText"/>
      </w:pPr>
      <w:r>
        <w:rPr>
          <w:rStyle w:val="FootnoteReference"/>
        </w:rPr>
        <w:footnoteRef/>
      </w:r>
      <w:r>
        <w:t xml:space="preserve"> </w:t>
      </w:r>
      <w:r w:rsidRPr="00136D28">
        <w:t>https://www.faa.gov/airports/aip/grant_histories/media/FY2018-AIP-grants.pdf</w:t>
      </w:r>
    </w:p>
  </w:footnote>
  <w:footnote w:id="73">
    <w:p w14:paraId="3B671ECC" w14:textId="6E83371E" w:rsidR="00136D28" w:rsidRDefault="00136D28">
      <w:pPr>
        <w:pStyle w:val="FootnoteText"/>
      </w:pPr>
      <w:r>
        <w:rPr>
          <w:rStyle w:val="FootnoteReference"/>
        </w:rPr>
        <w:footnoteRef/>
      </w:r>
      <w:r>
        <w:t xml:space="preserve"> </w:t>
      </w:r>
      <w:r w:rsidRPr="00136D28">
        <w:t>https://www.faa.gov/airports/aip/grant_histories/media/FY2019-AIP-grants.pdf</w:t>
      </w:r>
    </w:p>
  </w:footnote>
  <w:footnote w:id="74">
    <w:p w14:paraId="762B8E21" w14:textId="6B5EB640" w:rsidR="00610848" w:rsidRDefault="00610848">
      <w:pPr>
        <w:pStyle w:val="FootnoteText"/>
      </w:pPr>
      <w:r>
        <w:rPr>
          <w:rStyle w:val="FootnoteReference"/>
        </w:rPr>
        <w:footnoteRef/>
      </w:r>
      <w:r>
        <w:t xml:space="preserve"> </w:t>
      </w:r>
      <w:r w:rsidRPr="00610848">
        <w:t>https://www.faa.gov/airports/aip/2021_aip_grants/media/FY2021_AIP_grants_announced_07012021.pdf</w:t>
      </w:r>
    </w:p>
  </w:footnote>
  <w:footnote w:id="75">
    <w:p w14:paraId="3D9A0CA1" w14:textId="3BB7F193" w:rsidR="00687C33" w:rsidRDefault="00687C33">
      <w:pPr>
        <w:pStyle w:val="FootnoteText"/>
      </w:pPr>
      <w:r>
        <w:rPr>
          <w:rStyle w:val="FootnoteReference"/>
        </w:rPr>
        <w:footnoteRef/>
      </w:r>
      <w:r>
        <w:t xml:space="preserve"> </w:t>
      </w:r>
      <w:r w:rsidRPr="00687C33">
        <w:t>https://www.faa.gov/airports/aip/2021_aip_grants/media/FY2021_AIP_grants_announced_05132021.pdf</w:t>
      </w:r>
    </w:p>
  </w:footnote>
  <w:footnote w:id="76">
    <w:p w14:paraId="3E63BE58" w14:textId="2DAF21F9" w:rsidR="00204110" w:rsidRDefault="00204110">
      <w:pPr>
        <w:pStyle w:val="FootnoteText"/>
      </w:pPr>
      <w:r>
        <w:rPr>
          <w:rStyle w:val="FootnoteReference"/>
        </w:rPr>
        <w:footnoteRef/>
      </w:r>
      <w:r>
        <w:t xml:space="preserve"> </w:t>
      </w:r>
      <w:r w:rsidRPr="00204110">
        <w:t>https://part16.airports.faa.gov/pdf/16-13-05b.pdf</w:t>
      </w:r>
    </w:p>
  </w:footnote>
  <w:footnote w:id="77">
    <w:p w14:paraId="61A1050D" w14:textId="31C791ED" w:rsidR="00B930A8" w:rsidRDefault="00B930A8">
      <w:pPr>
        <w:pStyle w:val="FootnoteText"/>
      </w:pPr>
      <w:r>
        <w:rPr>
          <w:rStyle w:val="FootnoteReference"/>
        </w:rPr>
        <w:footnoteRef/>
      </w:r>
      <w:r>
        <w:t xml:space="preserve"> </w:t>
      </w:r>
      <w:r w:rsidRPr="00B930A8">
        <w:t>https://part16.airports.faa.gov/pdf/16-13-05b.pdf</w:t>
      </w:r>
    </w:p>
  </w:footnote>
  <w:footnote w:id="78">
    <w:p w14:paraId="2F9B0AA7" w14:textId="4F1E59C7" w:rsidR="00AF2A02" w:rsidRDefault="00AF2A02">
      <w:pPr>
        <w:pStyle w:val="FootnoteText"/>
      </w:pPr>
      <w:r>
        <w:rPr>
          <w:rStyle w:val="FootnoteReference"/>
        </w:rPr>
        <w:footnoteRef/>
      </w:r>
      <w:r>
        <w:t xml:space="preserve"> </w:t>
      </w:r>
      <w:r w:rsidRPr="00AF2A02">
        <w:t>https://part16.airports.faa.gov/pdf/16-13-05b.pdf</w:t>
      </w:r>
    </w:p>
  </w:footnote>
  <w:footnote w:id="79">
    <w:p w14:paraId="6B9EEB98" w14:textId="3E02286B" w:rsidR="006E7281" w:rsidRDefault="006E7281">
      <w:pPr>
        <w:pStyle w:val="FootnoteText"/>
      </w:pPr>
      <w:r>
        <w:rPr>
          <w:rStyle w:val="FootnoteReference"/>
        </w:rPr>
        <w:footnoteRef/>
      </w:r>
      <w:r>
        <w:t xml:space="preserve"> </w:t>
      </w:r>
      <w:r w:rsidRPr="006E7281">
        <w:t>https://part16.airports.faa.gov/pdf/16-12-11.pdf</w:t>
      </w:r>
    </w:p>
  </w:footnote>
  <w:footnote w:id="80">
    <w:p w14:paraId="003D8066" w14:textId="682D1046" w:rsidR="006E7281" w:rsidRDefault="006E7281">
      <w:pPr>
        <w:pStyle w:val="FootnoteText"/>
      </w:pPr>
      <w:r>
        <w:rPr>
          <w:rStyle w:val="FootnoteReference"/>
        </w:rPr>
        <w:footnoteRef/>
      </w:r>
      <w:r>
        <w:t xml:space="preserve"> </w:t>
      </w:r>
      <w:r w:rsidRPr="006E7281">
        <w:t>https://part16.airports.faa.gov/pdf/16-13-05b.pdf</w:t>
      </w:r>
    </w:p>
  </w:footnote>
  <w:footnote w:id="81">
    <w:p w14:paraId="5C2087DF" w14:textId="42726F4F" w:rsidR="00320B0D" w:rsidRDefault="00320B0D">
      <w:pPr>
        <w:pStyle w:val="FootnoteText"/>
      </w:pPr>
      <w:r>
        <w:rPr>
          <w:rStyle w:val="FootnoteReference"/>
        </w:rPr>
        <w:footnoteRef/>
      </w:r>
      <w:r>
        <w:t xml:space="preserve"> </w:t>
      </w:r>
      <w:r w:rsidRPr="00320B0D">
        <w:t>https://www.faa.gov/sites/faa.gov/files/about/office_org/headquarters_offices/apl/V.C.pdf</w:t>
      </w:r>
    </w:p>
  </w:footnote>
  <w:footnote w:id="82">
    <w:p w14:paraId="5C33CAC2" w14:textId="32367D6A" w:rsidR="00D52872" w:rsidRDefault="00D52872">
      <w:pPr>
        <w:pStyle w:val="FootnoteText"/>
      </w:pPr>
      <w:r>
        <w:rPr>
          <w:rStyle w:val="FootnoteReference"/>
        </w:rPr>
        <w:footnoteRef/>
      </w:r>
      <w:r>
        <w:t xml:space="preserve"> </w:t>
      </w:r>
      <w:r w:rsidRPr="00D52872">
        <w:t>https://www.faa.gov/airports/central/airports_resources/media/RPZeasement.pdf</w:t>
      </w:r>
    </w:p>
  </w:footnote>
  <w:footnote w:id="83">
    <w:p w14:paraId="6B56E344" w14:textId="6B532E01" w:rsidR="00247CCE" w:rsidRDefault="00247CCE">
      <w:pPr>
        <w:pStyle w:val="FootnoteText"/>
      </w:pPr>
      <w:r>
        <w:rPr>
          <w:rStyle w:val="FootnoteReference"/>
        </w:rPr>
        <w:footnoteRef/>
      </w:r>
      <w:r>
        <w:t xml:space="preserve"> </w:t>
      </w:r>
      <w:r w:rsidRPr="00247CCE">
        <w:t>https://www.faa.gov/airports/central/aip/sponsor_guide/media/0500.pdf</w:t>
      </w:r>
    </w:p>
  </w:footnote>
  <w:footnote w:id="84">
    <w:p w14:paraId="43102C3B" w14:textId="4F9888E6" w:rsidR="00C72254" w:rsidRDefault="00C72254">
      <w:pPr>
        <w:pStyle w:val="FootnoteText"/>
      </w:pPr>
      <w:r>
        <w:rPr>
          <w:rStyle w:val="FootnoteReference"/>
        </w:rPr>
        <w:footnoteRef/>
      </w:r>
      <w:r>
        <w:t xml:space="preserve"> </w:t>
      </w:r>
      <w:r w:rsidRPr="00C72254">
        <w:t>https://www.codepublishing.com/AZ/Prescott/#!/PrescottLDC/PrescottLDC01.html#1</w:t>
      </w:r>
    </w:p>
  </w:footnote>
  <w:footnote w:id="85">
    <w:p w14:paraId="17B017DB" w14:textId="5A4F580A" w:rsidR="00634B19" w:rsidRDefault="00634B19">
      <w:pPr>
        <w:pStyle w:val="FootnoteText"/>
      </w:pPr>
      <w:r>
        <w:rPr>
          <w:rStyle w:val="FootnoteReference"/>
        </w:rPr>
        <w:footnoteRef/>
      </w:r>
      <w:r>
        <w:t xml:space="preserve"> </w:t>
      </w:r>
      <w:r w:rsidRPr="00634B19">
        <w:t>https://www.prescott-az.gov/business-development/planning/land-development-code/</w:t>
      </w:r>
    </w:p>
  </w:footnote>
  <w:footnote w:id="86">
    <w:p w14:paraId="306ECFDF" w14:textId="5018A913" w:rsidR="00CA0173" w:rsidRDefault="00CA0173">
      <w:pPr>
        <w:pStyle w:val="FootnoteText"/>
      </w:pPr>
      <w:r>
        <w:rPr>
          <w:rStyle w:val="FootnoteReference"/>
        </w:rPr>
        <w:footnoteRef/>
      </w:r>
      <w:r>
        <w:t xml:space="preserve"> </w:t>
      </w:r>
      <w:r w:rsidRPr="00CA0173">
        <w:t>https://www.codepublishing.com/AZ/Prescott/#!/PrescottLDC/PrescottLDC01.html#1</w:t>
      </w:r>
    </w:p>
  </w:footnote>
  <w:footnote w:id="87">
    <w:p w14:paraId="7AB611F3" w14:textId="5DFD54A9" w:rsidR="00332BAB" w:rsidRDefault="00332BAB">
      <w:pPr>
        <w:pStyle w:val="FootnoteText"/>
      </w:pPr>
      <w:r>
        <w:rPr>
          <w:rStyle w:val="FootnoteReference"/>
        </w:rPr>
        <w:footnoteRef/>
      </w:r>
      <w:r>
        <w:t xml:space="preserve"> </w:t>
      </w:r>
      <w:r w:rsidRPr="00332BAB">
        <w:t>https://www.codepublishing.com/AZ/Prescott/#!/html/PrescottLDC/PrescottLDC02.html</w:t>
      </w:r>
    </w:p>
  </w:footnote>
  <w:footnote w:id="88">
    <w:p w14:paraId="4C8D76DB" w14:textId="3B6E277F" w:rsidR="00700935" w:rsidRDefault="00700935">
      <w:pPr>
        <w:pStyle w:val="FootnoteText"/>
      </w:pPr>
      <w:r>
        <w:rPr>
          <w:rStyle w:val="FootnoteReference"/>
        </w:rPr>
        <w:footnoteRef/>
      </w:r>
      <w:r>
        <w:t xml:space="preserve"> </w:t>
      </w:r>
      <w:r w:rsidRPr="00700935">
        <w:t>https://www.codepublishing.com/AZ/Prescott/#!/html/PrescottLDC/PrescottLDC05.html</w:t>
      </w:r>
    </w:p>
  </w:footnote>
  <w:footnote w:id="89">
    <w:p w14:paraId="34D301C6" w14:textId="46D94EE7" w:rsidR="00C12B17" w:rsidRDefault="00C12B17">
      <w:pPr>
        <w:pStyle w:val="FootnoteText"/>
      </w:pPr>
      <w:r>
        <w:rPr>
          <w:rStyle w:val="FootnoteReference"/>
        </w:rPr>
        <w:footnoteRef/>
      </w:r>
      <w:r>
        <w:t xml:space="preserve"> </w:t>
      </w:r>
      <w:r w:rsidRPr="00C12B17">
        <w:t>https://www.codepublishing.com/AZ/Prescott/#!/PrescottLDC/PrescottLDCAX.html#AX-A</w:t>
      </w:r>
    </w:p>
  </w:footnote>
  <w:footnote w:id="90">
    <w:p w14:paraId="3C4739E0" w14:textId="77777777" w:rsidR="00060BF1" w:rsidRDefault="00060BF1" w:rsidP="00060BF1">
      <w:pPr>
        <w:pStyle w:val="FootnoteText"/>
      </w:pPr>
      <w:r>
        <w:rPr>
          <w:rStyle w:val="FootnoteReference"/>
        </w:rPr>
        <w:footnoteRef/>
      </w:r>
      <w:r>
        <w:t xml:space="preserve"> </w:t>
      </w:r>
      <w:r w:rsidRPr="00044C75">
        <w:t>https://www.faa.gov/airports/aip/</w:t>
      </w:r>
    </w:p>
  </w:footnote>
  <w:footnote w:id="91">
    <w:p w14:paraId="13841C9F" w14:textId="77777777" w:rsidR="00060BF1" w:rsidRDefault="00060BF1" w:rsidP="00060BF1">
      <w:pPr>
        <w:pStyle w:val="FootnoteText"/>
      </w:pPr>
      <w:r>
        <w:rPr>
          <w:rStyle w:val="FootnoteReference"/>
        </w:rPr>
        <w:footnoteRef/>
      </w:r>
      <w:r>
        <w:t xml:space="preserve"> </w:t>
      </w:r>
      <w:r w:rsidRPr="00792DD0">
        <w:t>https://www.faa.gov/airports/aip/acip/</w:t>
      </w:r>
    </w:p>
  </w:footnote>
  <w:footnote w:id="92">
    <w:p w14:paraId="4E4AB5DC" w14:textId="77777777" w:rsidR="00060BF1" w:rsidRDefault="00060BF1" w:rsidP="00060BF1">
      <w:pPr>
        <w:pStyle w:val="FootnoteText"/>
      </w:pPr>
      <w:r>
        <w:rPr>
          <w:rStyle w:val="FootnoteReference"/>
        </w:rPr>
        <w:footnoteRef/>
      </w:r>
      <w:r>
        <w:t xml:space="preserve"> </w:t>
      </w:r>
      <w:r w:rsidRPr="00AD2320">
        <w:t>https://azdot.gov/airports/ernest-love-field</w:t>
      </w:r>
    </w:p>
  </w:footnote>
  <w:footnote w:id="93">
    <w:p w14:paraId="232F984F" w14:textId="77777777" w:rsidR="00060BF1" w:rsidRDefault="00060BF1" w:rsidP="00060BF1">
      <w:pPr>
        <w:pStyle w:val="FootnoteText"/>
      </w:pPr>
      <w:r>
        <w:rPr>
          <w:rStyle w:val="FootnoteReference"/>
        </w:rPr>
        <w:footnoteRef/>
      </w:r>
      <w:r>
        <w:t xml:space="preserve"> </w:t>
      </w:r>
      <w:r w:rsidRPr="00BC4614">
        <w:t>https://www.prescott-az.gov/wp-content/uploads/2017/11/2017-ASAP-final-plan-2014-DWR-Amend-rev2.pdf</w:t>
      </w:r>
    </w:p>
  </w:footnote>
  <w:footnote w:id="94">
    <w:p w14:paraId="73F2CAF0" w14:textId="77777777" w:rsidR="00060BF1" w:rsidRDefault="00060BF1" w:rsidP="00060BF1">
      <w:pPr>
        <w:pStyle w:val="FootnoteText"/>
      </w:pPr>
      <w:r>
        <w:rPr>
          <w:rStyle w:val="FootnoteReference"/>
        </w:rPr>
        <w:footnoteRef/>
      </w:r>
      <w:r>
        <w:t xml:space="preserve"> </w:t>
      </w:r>
      <w:r w:rsidRPr="00766AEA">
        <w:t>https://www.prescott-az.gov/business-development/planning/land-development-code/</w:t>
      </w:r>
    </w:p>
  </w:footnote>
  <w:footnote w:id="95">
    <w:p w14:paraId="060F642D" w14:textId="77777777" w:rsidR="00F862F5" w:rsidRDefault="00F862F5" w:rsidP="00F862F5">
      <w:pPr>
        <w:pStyle w:val="FootnoteText"/>
      </w:pPr>
      <w:r>
        <w:rPr>
          <w:rStyle w:val="FootnoteReference"/>
        </w:rPr>
        <w:footnoteRef/>
      </w:r>
      <w:r>
        <w:t xml:space="preserve"> </w:t>
      </w:r>
      <w:r w:rsidRPr="0036486E">
        <w:t>https://azdot.gov/adot-news/prescott-regional-airport-adot%E2%80%99s-2020-airport-year</w:t>
      </w:r>
    </w:p>
  </w:footnote>
  <w:footnote w:id="96">
    <w:p w14:paraId="494142A7" w14:textId="76144ADA" w:rsidR="00E32727" w:rsidRDefault="00E32727">
      <w:pPr>
        <w:pStyle w:val="FootnoteText"/>
      </w:pPr>
      <w:r>
        <w:rPr>
          <w:rStyle w:val="FootnoteReference"/>
        </w:rPr>
        <w:footnoteRef/>
      </w:r>
      <w:r>
        <w:t xml:space="preserve"> </w:t>
      </w:r>
      <w:r w:rsidRPr="00E32727">
        <w:t>https://flyprescott.com/noise-program/</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F23F53"/>
    <w:multiLevelType w:val="hybridMultilevel"/>
    <w:tmpl w:val="2E6EB66C"/>
    <w:lvl w:ilvl="0" w:tplc="A44A27C4">
      <w:start w:val="509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74574D"/>
    <w:multiLevelType w:val="multilevel"/>
    <w:tmpl w:val="C1D6D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E9619F"/>
    <w:multiLevelType w:val="hybridMultilevel"/>
    <w:tmpl w:val="A47A6206"/>
    <w:lvl w:ilvl="0" w:tplc="A44A27C4">
      <w:start w:val="509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D012A8"/>
    <w:multiLevelType w:val="hybridMultilevel"/>
    <w:tmpl w:val="F86E2992"/>
    <w:lvl w:ilvl="0" w:tplc="A44A27C4">
      <w:start w:val="509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5B597B"/>
    <w:multiLevelType w:val="hybridMultilevel"/>
    <w:tmpl w:val="DAD48CE6"/>
    <w:lvl w:ilvl="0" w:tplc="A44A27C4">
      <w:start w:val="509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00A19B0"/>
    <w:multiLevelType w:val="hybridMultilevel"/>
    <w:tmpl w:val="F89884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9787531"/>
    <w:multiLevelType w:val="hybridMultilevel"/>
    <w:tmpl w:val="3FC0358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4679512F"/>
    <w:multiLevelType w:val="hybridMultilevel"/>
    <w:tmpl w:val="3FC03584"/>
    <w:lvl w:ilvl="0" w:tplc="42D8DF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06360F6"/>
    <w:multiLevelType w:val="hybridMultilevel"/>
    <w:tmpl w:val="A1D2957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4"/>
  </w:num>
  <w:num w:numId="3">
    <w:abstractNumId w:val="7"/>
  </w:num>
  <w:num w:numId="4">
    <w:abstractNumId w:val="6"/>
  </w:num>
  <w:num w:numId="5">
    <w:abstractNumId w:val="2"/>
  </w:num>
  <w:num w:numId="6">
    <w:abstractNumId w:val="0"/>
  </w:num>
  <w:num w:numId="7">
    <w:abstractNumId w:val="3"/>
  </w:num>
  <w:num w:numId="8">
    <w:abstractNumId w:val="8"/>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5A5B"/>
    <w:rsid w:val="0000521D"/>
    <w:rsid w:val="0000669C"/>
    <w:rsid w:val="000070FD"/>
    <w:rsid w:val="00007DF2"/>
    <w:rsid w:val="00010102"/>
    <w:rsid w:val="00010C0C"/>
    <w:rsid w:val="00016F04"/>
    <w:rsid w:val="00016F8F"/>
    <w:rsid w:val="00020245"/>
    <w:rsid w:val="00020536"/>
    <w:rsid w:val="00023D57"/>
    <w:rsid w:val="00025AE8"/>
    <w:rsid w:val="00025F74"/>
    <w:rsid w:val="0002613C"/>
    <w:rsid w:val="00026F7F"/>
    <w:rsid w:val="00031F21"/>
    <w:rsid w:val="000364F6"/>
    <w:rsid w:val="00044C75"/>
    <w:rsid w:val="00052223"/>
    <w:rsid w:val="000537E8"/>
    <w:rsid w:val="00060BF1"/>
    <w:rsid w:val="00061068"/>
    <w:rsid w:val="000635F8"/>
    <w:rsid w:val="00071330"/>
    <w:rsid w:val="0007250A"/>
    <w:rsid w:val="00073936"/>
    <w:rsid w:val="0007731B"/>
    <w:rsid w:val="00080E15"/>
    <w:rsid w:val="00080FC9"/>
    <w:rsid w:val="00085865"/>
    <w:rsid w:val="00087008"/>
    <w:rsid w:val="0009375C"/>
    <w:rsid w:val="0009603B"/>
    <w:rsid w:val="00097659"/>
    <w:rsid w:val="000A0D0E"/>
    <w:rsid w:val="000A240E"/>
    <w:rsid w:val="000A3713"/>
    <w:rsid w:val="000A4458"/>
    <w:rsid w:val="000A63EB"/>
    <w:rsid w:val="000A6951"/>
    <w:rsid w:val="000B3263"/>
    <w:rsid w:val="000B7FCF"/>
    <w:rsid w:val="000C38EF"/>
    <w:rsid w:val="000C55C8"/>
    <w:rsid w:val="000D048F"/>
    <w:rsid w:val="000D2932"/>
    <w:rsid w:val="000D4D40"/>
    <w:rsid w:val="000E2F55"/>
    <w:rsid w:val="000E3B24"/>
    <w:rsid w:val="000E4833"/>
    <w:rsid w:val="000E48CB"/>
    <w:rsid w:val="000E5D2E"/>
    <w:rsid w:val="000E5DD1"/>
    <w:rsid w:val="000F303F"/>
    <w:rsid w:val="000F67AF"/>
    <w:rsid w:val="00103C40"/>
    <w:rsid w:val="0010740A"/>
    <w:rsid w:val="00110C32"/>
    <w:rsid w:val="00112ADF"/>
    <w:rsid w:val="00114F78"/>
    <w:rsid w:val="0011621C"/>
    <w:rsid w:val="0012113D"/>
    <w:rsid w:val="0013396B"/>
    <w:rsid w:val="00133DFD"/>
    <w:rsid w:val="00136D28"/>
    <w:rsid w:val="00145BB1"/>
    <w:rsid w:val="00146E5A"/>
    <w:rsid w:val="00147B08"/>
    <w:rsid w:val="001506BE"/>
    <w:rsid w:val="00154450"/>
    <w:rsid w:val="0015771E"/>
    <w:rsid w:val="00157ACA"/>
    <w:rsid w:val="001619E6"/>
    <w:rsid w:val="00165281"/>
    <w:rsid w:val="0016795A"/>
    <w:rsid w:val="001701CD"/>
    <w:rsid w:val="00170335"/>
    <w:rsid w:val="001712E8"/>
    <w:rsid w:val="00172C8A"/>
    <w:rsid w:val="001736AF"/>
    <w:rsid w:val="001751D3"/>
    <w:rsid w:val="0017559B"/>
    <w:rsid w:val="00180182"/>
    <w:rsid w:val="00181F2B"/>
    <w:rsid w:val="00183E12"/>
    <w:rsid w:val="00185F3A"/>
    <w:rsid w:val="00187494"/>
    <w:rsid w:val="00187E9A"/>
    <w:rsid w:val="00195E53"/>
    <w:rsid w:val="00197558"/>
    <w:rsid w:val="001A18AC"/>
    <w:rsid w:val="001A6B53"/>
    <w:rsid w:val="001A6F7E"/>
    <w:rsid w:val="001A70A8"/>
    <w:rsid w:val="001B5E97"/>
    <w:rsid w:val="001C0BA8"/>
    <w:rsid w:val="001C0F40"/>
    <w:rsid w:val="001C47F7"/>
    <w:rsid w:val="001C5E07"/>
    <w:rsid w:val="001C70ED"/>
    <w:rsid w:val="001C7CB0"/>
    <w:rsid w:val="001D18D8"/>
    <w:rsid w:val="001D52BF"/>
    <w:rsid w:val="001E5248"/>
    <w:rsid w:val="001F2595"/>
    <w:rsid w:val="001F2B27"/>
    <w:rsid w:val="001F4C75"/>
    <w:rsid w:val="001F6067"/>
    <w:rsid w:val="00204110"/>
    <w:rsid w:val="00205772"/>
    <w:rsid w:val="002109DB"/>
    <w:rsid w:val="0021383C"/>
    <w:rsid w:val="002158CA"/>
    <w:rsid w:val="00215B00"/>
    <w:rsid w:val="002166AC"/>
    <w:rsid w:val="00216A18"/>
    <w:rsid w:val="00217077"/>
    <w:rsid w:val="00231A38"/>
    <w:rsid w:val="00231DC0"/>
    <w:rsid w:val="00234985"/>
    <w:rsid w:val="00235F7F"/>
    <w:rsid w:val="00240ABD"/>
    <w:rsid w:val="00240FE2"/>
    <w:rsid w:val="002420A9"/>
    <w:rsid w:val="00245B7F"/>
    <w:rsid w:val="00246CAC"/>
    <w:rsid w:val="00247044"/>
    <w:rsid w:val="00247CCE"/>
    <w:rsid w:val="00262C57"/>
    <w:rsid w:val="00272646"/>
    <w:rsid w:val="00272FDB"/>
    <w:rsid w:val="00274FBA"/>
    <w:rsid w:val="00280985"/>
    <w:rsid w:val="00281495"/>
    <w:rsid w:val="0028193C"/>
    <w:rsid w:val="002830D6"/>
    <w:rsid w:val="00286CE5"/>
    <w:rsid w:val="00287B7F"/>
    <w:rsid w:val="00294C7F"/>
    <w:rsid w:val="002A29FC"/>
    <w:rsid w:val="002A6BAB"/>
    <w:rsid w:val="002A7A66"/>
    <w:rsid w:val="002B3E2C"/>
    <w:rsid w:val="002B4D05"/>
    <w:rsid w:val="002B63EF"/>
    <w:rsid w:val="002B6A88"/>
    <w:rsid w:val="002B7EB6"/>
    <w:rsid w:val="002C441F"/>
    <w:rsid w:val="002C4EC3"/>
    <w:rsid w:val="002C73DD"/>
    <w:rsid w:val="002E0876"/>
    <w:rsid w:val="002E0F74"/>
    <w:rsid w:val="002E262F"/>
    <w:rsid w:val="002E640D"/>
    <w:rsid w:val="002E6571"/>
    <w:rsid w:val="002E6986"/>
    <w:rsid w:val="002F1782"/>
    <w:rsid w:val="002F3B49"/>
    <w:rsid w:val="002F68D5"/>
    <w:rsid w:val="0030420A"/>
    <w:rsid w:val="0030739B"/>
    <w:rsid w:val="00310182"/>
    <w:rsid w:val="00314819"/>
    <w:rsid w:val="00320B0D"/>
    <w:rsid w:val="00323BB0"/>
    <w:rsid w:val="00324F77"/>
    <w:rsid w:val="003256B4"/>
    <w:rsid w:val="00326F8E"/>
    <w:rsid w:val="003314BF"/>
    <w:rsid w:val="00332BAB"/>
    <w:rsid w:val="00335AA5"/>
    <w:rsid w:val="003376C2"/>
    <w:rsid w:val="00340C67"/>
    <w:rsid w:val="00343229"/>
    <w:rsid w:val="00352792"/>
    <w:rsid w:val="0035737E"/>
    <w:rsid w:val="00360630"/>
    <w:rsid w:val="00373704"/>
    <w:rsid w:val="003836E2"/>
    <w:rsid w:val="003843BB"/>
    <w:rsid w:val="00384568"/>
    <w:rsid w:val="003A0A11"/>
    <w:rsid w:val="003A3DF9"/>
    <w:rsid w:val="003A415A"/>
    <w:rsid w:val="003B198B"/>
    <w:rsid w:val="003B1A4B"/>
    <w:rsid w:val="003B4908"/>
    <w:rsid w:val="003C0914"/>
    <w:rsid w:val="003C2CB5"/>
    <w:rsid w:val="003C3A15"/>
    <w:rsid w:val="003D2A30"/>
    <w:rsid w:val="003D65F1"/>
    <w:rsid w:val="003D661B"/>
    <w:rsid w:val="003D7E4D"/>
    <w:rsid w:val="003E2FEB"/>
    <w:rsid w:val="003E3684"/>
    <w:rsid w:val="003E6CDB"/>
    <w:rsid w:val="003F04F3"/>
    <w:rsid w:val="003F17C2"/>
    <w:rsid w:val="003F2A22"/>
    <w:rsid w:val="003F38CE"/>
    <w:rsid w:val="003F4A47"/>
    <w:rsid w:val="003F5224"/>
    <w:rsid w:val="003F6A69"/>
    <w:rsid w:val="003F7E75"/>
    <w:rsid w:val="00400A61"/>
    <w:rsid w:val="004017C1"/>
    <w:rsid w:val="00401C6F"/>
    <w:rsid w:val="004065F1"/>
    <w:rsid w:val="0040769A"/>
    <w:rsid w:val="00407BB4"/>
    <w:rsid w:val="00416224"/>
    <w:rsid w:val="00417D90"/>
    <w:rsid w:val="004248C8"/>
    <w:rsid w:val="004253A9"/>
    <w:rsid w:val="0042610F"/>
    <w:rsid w:val="0043185D"/>
    <w:rsid w:val="00434502"/>
    <w:rsid w:val="00437847"/>
    <w:rsid w:val="0044071E"/>
    <w:rsid w:val="00450D8C"/>
    <w:rsid w:val="004541F2"/>
    <w:rsid w:val="00455C1D"/>
    <w:rsid w:val="00456657"/>
    <w:rsid w:val="00456B18"/>
    <w:rsid w:val="00460807"/>
    <w:rsid w:val="00462921"/>
    <w:rsid w:val="00464AF4"/>
    <w:rsid w:val="00465228"/>
    <w:rsid w:val="004708A8"/>
    <w:rsid w:val="004730B4"/>
    <w:rsid w:val="00474ABD"/>
    <w:rsid w:val="00477CBF"/>
    <w:rsid w:val="0049235D"/>
    <w:rsid w:val="00493C31"/>
    <w:rsid w:val="0049712C"/>
    <w:rsid w:val="004A18A9"/>
    <w:rsid w:val="004B0EFA"/>
    <w:rsid w:val="004B67D9"/>
    <w:rsid w:val="004B6B72"/>
    <w:rsid w:val="004B7F4A"/>
    <w:rsid w:val="004C1E6D"/>
    <w:rsid w:val="004C1F9B"/>
    <w:rsid w:val="004C46F0"/>
    <w:rsid w:val="004C4C5F"/>
    <w:rsid w:val="004D1499"/>
    <w:rsid w:val="004D2E22"/>
    <w:rsid w:val="004D3176"/>
    <w:rsid w:val="004D7CE4"/>
    <w:rsid w:val="004E06BE"/>
    <w:rsid w:val="004E16C1"/>
    <w:rsid w:val="004E3642"/>
    <w:rsid w:val="004E3854"/>
    <w:rsid w:val="004E4F15"/>
    <w:rsid w:val="004E626B"/>
    <w:rsid w:val="004F0F39"/>
    <w:rsid w:val="004F2C60"/>
    <w:rsid w:val="004F42E1"/>
    <w:rsid w:val="004F5FA7"/>
    <w:rsid w:val="00501195"/>
    <w:rsid w:val="0050380C"/>
    <w:rsid w:val="0050500A"/>
    <w:rsid w:val="00505472"/>
    <w:rsid w:val="00511B85"/>
    <w:rsid w:val="00512E02"/>
    <w:rsid w:val="0052053B"/>
    <w:rsid w:val="00523849"/>
    <w:rsid w:val="00525A4D"/>
    <w:rsid w:val="00527C34"/>
    <w:rsid w:val="00531984"/>
    <w:rsid w:val="00535D26"/>
    <w:rsid w:val="00537012"/>
    <w:rsid w:val="00540780"/>
    <w:rsid w:val="00541D0B"/>
    <w:rsid w:val="00543783"/>
    <w:rsid w:val="00543911"/>
    <w:rsid w:val="00544A35"/>
    <w:rsid w:val="005516DC"/>
    <w:rsid w:val="00551732"/>
    <w:rsid w:val="00552A3C"/>
    <w:rsid w:val="00553D9B"/>
    <w:rsid w:val="00555176"/>
    <w:rsid w:val="00556C9C"/>
    <w:rsid w:val="0056106C"/>
    <w:rsid w:val="00562AF1"/>
    <w:rsid w:val="0056321D"/>
    <w:rsid w:val="00563391"/>
    <w:rsid w:val="005642B8"/>
    <w:rsid w:val="0056775A"/>
    <w:rsid w:val="00571B8A"/>
    <w:rsid w:val="00573150"/>
    <w:rsid w:val="005751A0"/>
    <w:rsid w:val="0059070F"/>
    <w:rsid w:val="00593CE7"/>
    <w:rsid w:val="00594341"/>
    <w:rsid w:val="005A05C9"/>
    <w:rsid w:val="005A28CB"/>
    <w:rsid w:val="005A5913"/>
    <w:rsid w:val="005A5B8C"/>
    <w:rsid w:val="005A6290"/>
    <w:rsid w:val="005A792F"/>
    <w:rsid w:val="005B2218"/>
    <w:rsid w:val="005B2EA2"/>
    <w:rsid w:val="005B4075"/>
    <w:rsid w:val="005C2836"/>
    <w:rsid w:val="005C5729"/>
    <w:rsid w:val="005C6A47"/>
    <w:rsid w:val="005C7A82"/>
    <w:rsid w:val="005D2574"/>
    <w:rsid w:val="005D2D45"/>
    <w:rsid w:val="005D332F"/>
    <w:rsid w:val="005D33C2"/>
    <w:rsid w:val="005D65E5"/>
    <w:rsid w:val="005E02AB"/>
    <w:rsid w:val="005E5A5B"/>
    <w:rsid w:val="00600388"/>
    <w:rsid w:val="00601FA3"/>
    <w:rsid w:val="00610848"/>
    <w:rsid w:val="00610965"/>
    <w:rsid w:val="006125AD"/>
    <w:rsid w:val="00612ED0"/>
    <w:rsid w:val="00617178"/>
    <w:rsid w:val="006201F6"/>
    <w:rsid w:val="006219CC"/>
    <w:rsid w:val="006271F0"/>
    <w:rsid w:val="00627360"/>
    <w:rsid w:val="00634B19"/>
    <w:rsid w:val="00636275"/>
    <w:rsid w:val="006401BC"/>
    <w:rsid w:val="0064092E"/>
    <w:rsid w:val="006429A2"/>
    <w:rsid w:val="006431FF"/>
    <w:rsid w:val="00643EEB"/>
    <w:rsid w:val="00650B4E"/>
    <w:rsid w:val="00650ED3"/>
    <w:rsid w:val="00651945"/>
    <w:rsid w:val="006618A1"/>
    <w:rsid w:val="00664AC2"/>
    <w:rsid w:val="00670BD5"/>
    <w:rsid w:val="00672585"/>
    <w:rsid w:val="00673636"/>
    <w:rsid w:val="0068116A"/>
    <w:rsid w:val="00681BCE"/>
    <w:rsid w:val="00687C33"/>
    <w:rsid w:val="0069374B"/>
    <w:rsid w:val="00693BD1"/>
    <w:rsid w:val="00695758"/>
    <w:rsid w:val="006A3084"/>
    <w:rsid w:val="006B26A2"/>
    <w:rsid w:val="006B2D1C"/>
    <w:rsid w:val="006B413D"/>
    <w:rsid w:val="006B639D"/>
    <w:rsid w:val="006B701F"/>
    <w:rsid w:val="006C1A68"/>
    <w:rsid w:val="006C75D3"/>
    <w:rsid w:val="006D2860"/>
    <w:rsid w:val="006D4129"/>
    <w:rsid w:val="006E7281"/>
    <w:rsid w:val="006E760C"/>
    <w:rsid w:val="006F016A"/>
    <w:rsid w:val="006F0C7C"/>
    <w:rsid w:val="006F29D1"/>
    <w:rsid w:val="006F610F"/>
    <w:rsid w:val="00700935"/>
    <w:rsid w:val="00704648"/>
    <w:rsid w:val="00706D93"/>
    <w:rsid w:val="00711D3D"/>
    <w:rsid w:val="0071521D"/>
    <w:rsid w:val="00722675"/>
    <w:rsid w:val="007258DF"/>
    <w:rsid w:val="007344FA"/>
    <w:rsid w:val="007359F6"/>
    <w:rsid w:val="00743692"/>
    <w:rsid w:val="00744C11"/>
    <w:rsid w:val="00744F72"/>
    <w:rsid w:val="00750324"/>
    <w:rsid w:val="00754002"/>
    <w:rsid w:val="0075585A"/>
    <w:rsid w:val="007601EE"/>
    <w:rsid w:val="007633A0"/>
    <w:rsid w:val="00765A1E"/>
    <w:rsid w:val="00766AEA"/>
    <w:rsid w:val="00767331"/>
    <w:rsid w:val="0077292B"/>
    <w:rsid w:val="00772D55"/>
    <w:rsid w:val="00773A7B"/>
    <w:rsid w:val="00777717"/>
    <w:rsid w:val="00783119"/>
    <w:rsid w:val="00791C4B"/>
    <w:rsid w:val="00792DD0"/>
    <w:rsid w:val="00795FCF"/>
    <w:rsid w:val="007A16BD"/>
    <w:rsid w:val="007A4D7F"/>
    <w:rsid w:val="007B2C74"/>
    <w:rsid w:val="007B3802"/>
    <w:rsid w:val="007C0A62"/>
    <w:rsid w:val="007C4AB4"/>
    <w:rsid w:val="007C69E3"/>
    <w:rsid w:val="007E2B65"/>
    <w:rsid w:val="007E625B"/>
    <w:rsid w:val="007F1BCB"/>
    <w:rsid w:val="007F1C0E"/>
    <w:rsid w:val="007F7B1F"/>
    <w:rsid w:val="00800B57"/>
    <w:rsid w:val="00800C06"/>
    <w:rsid w:val="008028E3"/>
    <w:rsid w:val="00802F9F"/>
    <w:rsid w:val="00805E34"/>
    <w:rsid w:val="00805FC7"/>
    <w:rsid w:val="008068FF"/>
    <w:rsid w:val="00811752"/>
    <w:rsid w:val="00811E05"/>
    <w:rsid w:val="00812835"/>
    <w:rsid w:val="00820B44"/>
    <w:rsid w:val="008217BC"/>
    <w:rsid w:val="00821EAE"/>
    <w:rsid w:val="008227B7"/>
    <w:rsid w:val="008238D9"/>
    <w:rsid w:val="00825BED"/>
    <w:rsid w:val="00830659"/>
    <w:rsid w:val="008313AD"/>
    <w:rsid w:val="00833EB3"/>
    <w:rsid w:val="00840FBA"/>
    <w:rsid w:val="00841919"/>
    <w:rsid w:val="0084283F"/>
    <w:rsid w:val="008428C3"/>
    <w:rsid w:val="00844BFA"/>
    <w:rsid w:val="00845848"/>
    <w:rsid w:val="0084639E"/>
    <w:rsid w:val="00850727"/>
    <w:rsid w:val="0085094D"/>
    <w:rsid w:val="0085303B"/>
    <w:rsid w:val="008532F2"/>
    <w:rsid w:val="0085654A"/>
    <w:rsid w:val="0085750E"/>
    <w:rsid w:val="00862029"/>
    <w:rsid w:val="008642FF"/>
    <w:rsid w:val="008726FA"/>
    <w:rsid w:val="00873086"/>
    <w:rsid w:val="00874D38"/>
    <w:rsid w:val="008806C2"/>
    <w:rsid w:val="008811DC"/>
    <w:rsid w:val="0088127B"/>
    <w:rsid w:val="00882D83"/>
    <w:rsid w:val="00890FEC"/>
    <w:rsid w:val="008918B2"/>
    <w:rsid w:val="008919FD"/>
    <w:rsid w:val="008A2922"/>
    <w:rsid w:val="008A42FF"/>
    <w:rsid w:val="008B44B6"/>
    <w:rsid w:val="008B5227"/>
    <w:rsid w:val="008C1847"/>
    <w:rsid w:val="008D21C4"/>
    <w:rsid w:val="008D371D"/>
    <w:rsid w:val="008D3D15"/>
    <w:rsid w:val="008D589A"/>
    <w:rsid w:val="008D5973"/>
    <w:rsid w:val="008D5ACA"/>
    <w:rsid w:val="008D6769"/>
    <w:rsid w:val="008D69A4"/>
    <w:rsid w:val="008D78FA"/>
    <w:rsid w:val="008D7D1C"/>
    <w:rsid w:val="008E0EEB"/>
    <w:rsid w:val="008E6E75"/>
    <w:rsid w:val="008F115F"/>
    <w:rsid w:val="008F5A34"/>
    <w:rsid w:val="00901902"/>
    <w:rsid w:val="00906ABA"/>
    <w:rsid w:val="00911AD9"/>
    <w:rsid w:val="00912840"/>
    <w:rsid w:val="00912E20"/>
    <w:rsid w:val="0091591C"/>
    <w:rsid w:val="00922881"/>
    <w:rsid w:val="00930B46"/>
    <w:rsid w:val="00936DC8"/>
    <w:rsid w:val="00941138"/>
    <w:rsid w:val="009426BE"/>
    <w:rsid w:val="00943A83"/>
    <w:rsid w:val="00946B29"/>
    <w:rsid w:val="009546BE"/>
    <w:rsid w:val="00956F1C"/>
    <w:rsid w:val="00962714"/>
    <w:rsid w:val="00964029"/>
    <w:rsid w:val="0096509F"/>
    <w:rsid w:val="0097010C"/>
    <w:rsid w:val="009716E9"/>
    <w:rsid w:val="00973663"/>
    <w:rsid w:val="00974DA4"/>
    <w:rsid w:val="009812E7"/>
    <w:rsid w:val="009821D2"/>
    <w:rsid w:val="0098248F"/>
    <w:rsid w:val="0099013F"/>
    <w:rsid w:val="00992B98"/>
    <w:rsid w:val="009946E9"/>
    <w:rsid w:val="00995C1D"/>
    <w:rsid w:val="00997B2A"/>
    <w:rsid w:val="009A18E9"/>
    <w:rsid w:val="009A4C56"/>
    <w:rsid w:val="009B3997"/>
    <w:rsid w:val="009B4697"/>
    <w:rsid w:val="009C19D4"/>
    <w:rsid w:val="009C4533"/>
    <w:rsid w:val="009C50A7"/>
    <w:rsid w:val="009C542C"/>
    <w:rsid w:val="009C7240"/>
    <w:rsid w:val="009D2CE3"/>
    <w:rsid w:val="009D48A4"/>
    <w:rsid w:val="009D4B90"/>
    <w:rsid w:val="009E0194"/>
    <w:rsid w:val="009E4A66"/>
    <w:rsid w:val="00A00CF8"/>
    <w:rsid w:val="00A05425"/>
    <w:rsid w:val="00A05EAB"/>
    <w:rsid w:val="00A061F1"/>
    <w:rsid w:val="00A22AB7"/>
    <w:rsid w:val="00A24DBD"/>
    <w:rsid w:val="00A30E8C"/>
    <w:rsid w:val="00A342C6"/>
    <w:rsid w:val="00A4045C"/>
    <w:rsid w:val="00A420DC"/>
    <w:rsid w:val="00A42FF3"/>
    <w:rsid w:val="00A46699"/>
    <w:rsid w:val="00A47BE5"/>
    <w:rsid w:val="00A51550"/>
    <w:rsid w:val="00A54D03"/>
    <w:rsid w:val="00A5588D"/>
    <w:rsid w:val="00A5661D"/>
    <w:rsid w:val="00A575D0"/>
    <w:rsid w:val="00A57DFB"/>
    <w:rsid w:val="00A60668"/>
    <w:rsid w:val="00A61821"/>
    <w:rsid w:val="00A61E81"/>
    <w:rsid w:val="00A644DE"/>
    <w:rsid w:val="00A672BD"/>
    <w:rsid w:val="00A732A9"/>
    <w:rsid w:val="00A735CA"/>
    <w:rsid w:val="00A76230"/>
    <w:rsid w:val="00A7632F"/>
    <w:rsid w:val="00A77F59"/>
    <w:rsid w:val="00A82473"/>
    <w:rsid w:val="00A84535"/>
    <w:rsid w:val="00A9034E"/>
    <w:rsid w:val="00A918AD"/>
    <w:rsid w:val="00A92312"/>
    <w:rsid w:val="00AA24EC"/>
    <w:rsid w:val="00AA6205"/>
    <w:rsid w:val="00AB4CD2"/>
    <w:rsid w:val="00AB4FC5"/>
    <w:rsid w:val="00AB6B83"/>
    <w:rsid w:val="00AC04F5"/>
    <w:rsid w:val="00AC17FD"/>
    <w:rsid w:val="00AC1EEE"/>
    <w:rsid w:val="00AC3E66"/>
    <w:rsid w:val="00AC42AF"/>
    <w:rsid w:val="00AC4BB3"/>
    <w:rsid w:val="00AC4C35"/>
    <w:rsid w:val="00AD2320"/>
    <w:rsid w:val="00AD586F"/>
    <w:rsid w:val="00AE25E4"/>
    <w:rsid w:val="00AE4752"/>
    <w:rsid w:val="00AE59EB"/>
    <w:rsid w:val="00AF097C"/>
    <w:rsid w:val="00AF14B5"/>
    <w:rsid w:val="00AF204C"/>
    <w:rsid w:val="00AF2A02"/>
    <w:rsid w:val="00AF45CC"/>
    <w:rsid w:val="00AF5775"/>
    <w:rsid w:val="00AF73BE"/>
    <w:rsid w:val="00B03C9B"/>
    <w:rsid w:val="00B0658A"/>
    <w:rsid w:val="00B07418"/>
    <w:rsid w:val="00B1220F"/>
    <w:rsid w:val="00B12535"/>
    <w:rsid w:val="00B14212"/>
    <w:rsid w:val="00B16953"/>
    <w:rsid w:val="00B2283F"/>
    <w:rsid w:val="00B230FC"/>
    <w:rsid w:val="00B24D9E"/>
    <w:rsid w:val="00B25D86"/>
    <w:rsid w:val="00B27562"/>
    <w:rsid w:val="00B27A63"/>
    <w:rsid w:val="00B32347"/>
    <w:rsid w:val="00B37E5D"/>
    <w:rsid w:val="00B42177"/>
    <w:rsid w:val="00B429ED"/>
    <w:rsid w:val="00B53EA1"/>
    <w:rsid w:val="00B56936"/>
    <w:rsid w:val="00B611C0"/>
    <w:rsid w:val="00B66813"/>
    <w:rsid w:val="00B67A2C"/>
    <w:rsid w:val="00B71ED1"/>
    <w:rsid w:val="00B72BA1"/>
    <w:rsid w:val="00B73978"/>
    <w:rsid w:val="00B77E1C"/>
    <w:rsid w:val="00B84144"/>
    <w:rsid w:val="00B859BE"/>
    <w:rsid w:val="00B930A8"/>
    <w:rsid w:val="00B941DF"/>
    <w:rsid w:val="00BA0093"/>
    <w:rsid w:val="00BA0763"/>
    <w:rsid w:val="00BA106C"/>
    <w:rsid w:val="00BA1E24"/>
    <w:rsid w:val="00BA2C19"/>
    <w:rsid w:val="00BB1DBE"/>
    <w:rsid w:val="00BB216E"/>
    <w:rsid w:val="00BB3834"/>
    <w:rsid w:val="00BB4458"/>
    <w:rsid w:val="00BB7B5B"/>
    <w:rsid w:val="00BC4614"/>
    <w:rsid w:val="00BC5993"/>
    <w:rsid w:val="00BC731A"/>
    <w:rsid w:val="00BD1558"/>
    <w:rsid w:val="00BD26D4"/>
    <w:rsid w:val="00BD2AFC"/>
    <w:rsid w:val="00BD32DB"/>
    <w:rsid w:val="00BD503D"/>
    <w:rsid w:val="00BD5218"/>
    <w:rsid w:val="00BE07E6"/>
    <w:rsid w:val="00BE086A"/>
    <w:rsid w:val="00BE3B8B"/>
    <w:rsid w:val="00BE5CC0"/>
    <w:rsid w:val="00BF4AE7"/>
    <w:rsid w:val="00C02984"/>
    <w:rsid w:val="00C02D60"/>
    <w:rsid w:val="00C03D54"/>
    <w:rsid w:val="00C055EB"/>
    <w:rsid w:val="00C06041"/>
    <w:rsid w:val="00C12B17"/>
    <w:rsid w:val="00C13986"/>
    <w:rsid w:val="00C141C2"/>
    <w:rsid w:val="00C17330"/>
    <w:rsid w:val="00C207C1"/>
    <w:rsid w:val="00C20A5A"/>
    <w:rsid w:val="00C25BC4"/>
    <w:rsid w:val="00C3095E"/>
    <w:rsid w:val="00C311B0"/>
    <w:rsid w:val="00C33B83"/>
    <w:rsid w:val="00C378E4"/>
    <w:rsid w:val="00C40D7A"/>
    <w:rsid w:val="00C41260"/>
    <w:rsid w:val="00C50284"/>
    <w:rsid w:val="00C50FAB"/>
    <w:rsid w:val="00C5269B"/>
    <w:rsid w:val="00C56B90"/>
    <w:rsid w:val="00C573DC"/>
    <w:rsid w:val="00C576B8"/>
    <w:rsid w:val="00C60C4C"/>
    <w:rsid w:val="00C61A16"/>
    <w:rsid w:val="00C67839"/>
    <w:rsid w:val="00C67ED4"/>
    <w:rsid w:val="00C72254"/>
    <w:rsid w:val="00C778BE"/>
    <w:rsid w:val="00C80D49"/>
    <w:rsid w:val="00C812FA"/>
    <w:rsid w:val="00C84F42"/>
    <w:rsid w:val="00C94018"/>
    <w:rsid w:val="00C979CA"/>
    <w:rsid w:val="00CA0173"/>
    <w:rsid w:val="00CA2027"/>
    <w:rsid w:val="00CA5229"/>
    <w:rsid w:val="00CB0C7D"/>
    <w:rsid w:val="00CB4BB2"/>
    <w:rsid w:val="00CB537A"/>
    <w:rsid w:val="00CB540D"/>
    <w:rsid w:val="00CC05C6"/>
    <w:rsid w:val="00CC1241"/>
    <w:rsid w:val="00CC2DDB"/>
    <w:rsid w:val="00CC3C9F"/>
    <w:rsid w:val="00CC73CD"/>
    <w:rsid w:val="00CD13BC"/>
    <w:rsid w:val="00CD1C2A"/>
    <w:rsid w:val="00CD22F2"/>
    <w:rsid w:val="00CD5F5F"/>
    <w:rsid w:val="00CE18A5"/>
    <w:rsid w:val="00CE288C"/>
    <w:rsid w:val="00CE4E0D"/>
    <w:rsid w:val="00CF138C"/>
    <w:rsid w:val="00CF427C"/>
    <w:rsid w:val="00CF5A64"/>
    <w:rsid w:val="00CF674E"/>
    <w:rsid w:val="00CF6756"/>
    <w:rsid w:val="00D030C3"/>
    <w:rsid w:val="00D05D17"/>
    <w:rsid w:val="00D0770A"/>
    <w:rsid w:val="00D109BA"/>
    <w:rsid w:val="00D11112"/>
    <w:rsid w:val="00D140A3"/>
    <w:rsid w:val="00D165A8"/>
    <w:rsid w:val="00D16AC7"/>
    <w:rsid w:val="00D22080"/>
    <w:rsid w:val="00D223B0"/>
    <w:rsid w:val="00D23918"/>
    <w:rsid w:val="00D24B11"/>
    <w:rsid w:val="00D431C9"/>
    <w:rsid w:val="00D51308"/>
    <w:rsid w:val="00D5204A"/>
    <w:rsid w:val="00D52872"/>
    <w:rsid w:val="00D55D97"/>
    <w:rsid w:val="00D569BC"/>
    <w:rsid w:val="00D5790E"/>
    <w:rsid w:val="00D609C0"/>
    <w:rsid w:val="00D60A58"/>
    <w:rsid w:val="00D6157E"/>
    <w:rsid w:val="00D677BB"/>
    <w:rsid w:val="00D74C01"/>
    <w:rsid w:val="00D74F0A"/>
    <w:rsid w:val="00D77E54"/>
    <w:rsid w:val="00D87BA2"/>
    <w:rsid w:val="00D90909"/>
    <w:rsid w:val="00D90C5F"/>
    <w:rsid w:val="00D91701"/>
    <w:rsid w:val="00D92AC8"/>
    <w:rsid w:val="00DA29F5"/>
    <w:rsid w:val="00DA5C37"/>
    <w:rsid w:val="00DA5D10"/>
    <w:rsid w:val="00DB16B5"/>
    <w:rsid w:val="00DB1E76"/>
    <w:rsid w:val="00DB22B0"/>
    <w:rsid w:val="00DB22B9"/>
    <w:rsid w:val="00DB332E"/>
    <w:rsid w:val="00DC07FD"/>
    <w:rsid w:val="00DC6209"/>
    <w:rsid w:val="00DD4F4F"/>
    <w:rsid w:val="00DD6E33"/>
    <w:rsid w:val="00DE06C6"/>
    <w:rsid w:val="00DE23C1"/>
    <w:rsid w:val="00DE4456"/>
    <w:rsid w:val="00DE75C8"/>
    <w:rsid w:val="00DE7D2A"/>
    <w:rsid w:val="00DF5761"/>
    <w:rsid w:val="00E03F18"/>
    <w:rsid w:val="00E0595E"/>
    <w:rsid w:val="00E1015E"/>
    <w:rsid w:val="00E1301F"/>
    <w:rsid w:val="00E2320D"/>
    <w:rsid w:val="00E24E35"/>
    <w:rsid w:val="00E25118"/>
    <w:rsid w:val="00E26835"/>
    <w:rsid w:val="00E30B81"/>
    <w:rsid w:val="00E32727"/>
    <w:rsid w:val="00E33135"/>
    <w:rsid w:val="00E365B3"/>
    <w:rsid w:val="00E45596"/>
    <w:rsid w:val="00E4664E"/>
    <w:rsid w:val="00E50430"/>
    <w:rsid w:val="00E50C19"/>
    <w:rsid w:val="00E5676D"/>
    <w:rsid w:val="00E6006B"/>
    <w:rsid w:val="00E6076B"/>
    <w:rsid w:val="00E61C71"/>
    <w:rsid w:val="00E657A6"/>
    <w:rsid w:val="00E71B36"/>
    <w:rsid w:val="00E71C3C"/>
    <w:rsid w:val="00E72FBA"/>
    <w:rsid w:val="00E77D90"/>
    <w:rsid w:val="00E81B94"/>
    <w:rsid w:val="00E83349"/>
    <w:rsid w:val="00E84D09"/>
    <w:rsid w:val="00E87A9B"/>
    <w:rsid w:val="00E912F8"/>
    <w:rsid w:val="00E92C05"/>
    <w:rsid w:val="00E94618"/>
    <w:rsid w:val="00EA1C19"/>
    <w:rsid w:val="00EA2465"/>
    <w:rsid w:val="00EA3956"/>
    <w:rsid w:val="00EB308F"/>
    <w:rsid w:val="00EB3269"/>
    <w:rsid w:val="00EC0A4C"/>
    <w:rsid w:val="00EC29F9"/>
    <w:rsid w:val="00EC35E2"/>
    <w:rsid w:val="00EC470D"/>
    <w:rsid w:val="00EC6D3D"/>
    <w:rsid w:val="00EC7E0B"/>
    <w:rsid w:val="00ED02B0"/>
    <w:rsid w:val="00ED35C4"/>
    <w:rsid w:val="00EF25D6"/>
    <w:rsid w:val="00EF2D49"/>
    <w:rsid w:val="00EF57E8"/>
    <w:rsid w:val="00EF65A7"/>
    <w:rsid w:val="00EF6D7B"/>
    <w:rsid w:val="00EF7B5D"/>
    <w:rsid w:val="00F017BE"/>
    <w:rsid w:val="00F04CAD"/>
    <w:rsid w:val="00F06606"/>
    <w:rsid w:val="00F06EF5"/>
    <w:rsid w:val="00F0783D"/>
    <w:rsid w:val="00F11146"/>
    <w:rsid w:val="00F154CD"/>
    <w:rsid w:val="00F15B17"/>
    <w:rsid w:val="00F1621F"/>
    <w:rsid w:val="00F166E3"/>
    <w:rsid w:val="00F169A3"/>
    <w:rsid w:val="00F209EA"/>
    <w:rsid w:val="00F21887"/>
    <w:rsid w:val="00F26578"/>
    <w:rsid w:val="00F31C17"/>
    <w:rsid w:val="00F36C9E"/>
    <w:rsid w:val="00F46AC7"/>
    <w:rsid w:val="00F504A5"/>
    <w:rsid w:val="00F5061A"/>
    <w:rsid w:val="00F53657"/>
    <w:rsid w:val="00F53E5B"/>
    <w:rsid w:val="00F54ADC"/>
    <w:rsid w:val="00F636CA"/>
    <w:rsid w:val="00F675E8"/>
    <w:rsid w:val="00F725E6"/>
    <w:rsid w:val="00F74B15"/>
    <w:rsid w:val="00F82539"/>
    <w:rsid w:val="00F837E3"/>
    <w:rsid w:val="00F85F84"/>
    <w:rsid w:val="00F862F5"/>
    <w:rsid w:val="00F866E5"/>
    <w:rsid w:val="00F90367"/>
    <w:rsid w:val="00F94A67"/>
    <w:rsid w:val="00F9712E"/>
    <w:rsid w:val="00FA1401"/>
    <w:rsid w:val="00FA5601"/>
    <w:rsid w:val="00FA65A7"/>
    <w:rsid w:val="00FA73DD"/>
    <w:rsid w:val="00FB1754"/>
    <w:rsid w:val="00FB3938"/>
    <w:rsid w:val="00FC7045"/>
    <w:rsid w:val="00FD1FC3"/>
    <w:rsid w:val="00FD3218"/>
    <w:rsid w:val="00FD419C"/>
    <w:rsid w:val="00FD574A"/>
    <w:rsid w:val="00FE145B"/>
    <w:rsid w:val="00FE1841"/>
    <w:rsid w:val="00FE4712"/>
    <w:rsid w:val="00FE7B9D"/>
    <w:rsid w:val="00FF69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33726FC"/>
  <w15:chartTrackingRefBased/>
  <w15:docId w15:val="{639E0CFC-0E28-FC41-95AD-12AB572F73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8D7D1C"/>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77E54"/>
    <w:pPr>
      <w:spacing w:before="100" w:beforeAutospacing="1" w:after="100" w:afterAutospacing="1"/>
    </w:pPr>
    <w:rPr>
      <w:rFonts w:ascii="Times New Roman" w:eastAsia="Times New Roman" w:hAnsi="Times New Roman" w:cs="Times New Roman"/>
    </w:rPr>
  </w:style>
  <w:style w:type="character" w:customStyle="1" w:styleId="Heading1Char">
    <w:name w:val="Heading 1 Char"/>
    <w:basedOn w:val="DefaultParagraphFont"/>
    <w:link w:val="Heading1"/>
    <w:uiPriority w:val="9"/>
    <w:rsid w:val="008D7D1C"/>
    <w:rPr>
      <w:rFonts w:ascii="Times New Roman" w:eastAsia="Times New Roman" w:hAnsi="Times New Roman" w:cs="Times New Roman"/>
      <w:b/>
      <w:bCs/>
      <w:kern w:val="36"/>
      <w:sz w:val="48"/>
      <w:szCs w:val="48"/>
    </w:rPr>
  </w:style>
  <w:style w:type="paragraph" w:styleId="FootnoteText">
    <w:name w:val="footnote text"/>
    <w:basedOn w:val="Normal"/>
    <w:link w:val="FootnoteTextChar"/>
    <w:uiPriority w:val="99"/>
    <w:semiHidden/>
    <w:unhideWhenUsed/>
    <w:rsid w:val="00044C75"/>
    <w:rPr>
      <w:sz w:val="20"/>
      <w:szCs w:val="20"/>
    </w:rPr>
  </w:style>
  <w:style w:type="character" w:customStyle="1" w:styleId="FootnoteTextChar">
    <w:name w:val="Footnote Text Char"/>
    <w:basedOn w:val="DefaultParagraphFont"/>
    <w:link w:val="FootnoteText"/>
    <w:uiPriority w:val="99"/>
    <w:semiHidden/>
    <w:rsid w:val="00044C75"/>
    <w:rPr>
      <w:sz w:val="20"/>
      <w:szCs w:val="20"/>
    </w:rPr>
  </w:style>
  <w:style w:type="character" w:styleId="FootnoteReference">
    <w:name w:val="footnote reference"/>
    <w:basedOn w:val="DefaultParagraphFont"/>
    <w:uiPriority w:val="99"/>
    <w:semiHidden/>
    <w:unhideWhenUsed/>
    <w:rsid w:val="00044C75"/>
    <w:rPr>
      <w:vertAlign w:val="superscript"/>
    </w:rPr>
  </w:style>
  <w:style w:type="character" w:customStyle="1" w:styleId="apple-converted-space">
    <w:name w:val="apple-converted-space"/>
    <w:basedOn w:val="DefaultParagraphFont"/>
    <w:rsid w:val="00DA29F5"/>
  </w:style>
  <w:style w:type="character" w:styleId="Hyperlink">
    <w:name w:val="Hyperlink"/>
    <w:basedOn w:val="DefaultParagraphFont"/>
    <w:uiPriority w:val="99"/>
    <w:unhideWhenUsed/>
    <w:rsid w:val="00DA29F5"/>
    <w:rPr>
      <w:color w:val="0000FF"/>
      <w:u w:val="single"/>
    </w:rPr>
  </w:style>
  <w:style w:type="paragraph" w:styleId="Footer">
    <w:name w:val="footer"/>
    <w:basedOn w:val="Normal"/>
    <w:link w:val="FooterChar"/>
    <w:uiPriority w:val="99"/>
    <w:unhideWhenUsed/>
    <w:rsid w:val="00D87BA2"/>
    <w:pPr>
      <w:tabs>
        <w:tab w:val="center" w:pos="4680"/>
        <w:tab w:val="right" w:pos="9360"/>
      </w:tabs>
    </w:pPr>
  </w:style>
  <w:style w:type="character" w:customStyle="1" w:styleId="FooterChar">
    <w:name w:val="Footer Char"/>
    <w:basedOn w:val="DefaultParagraphFont"/>
    <w:link w:val="Footer"/>
    <w:uiPriority w:val="99"/>
    <w:rsid w:val="00D87BA2"/>
  </w:style>
  <w:style w:type="character" w:styleId="PageNumber">
    <w:name w:val="page number"/>
    <w:basedOn w:val="DefaultParagraphFont"/>
    <w:uiPriority w:val="99"/>
    <w:semiHidden/>
    <w:unhideWhenUsed/>
    <w:rsid w:val="00D87BA2"/>
  </w:style>
  <w:style w:type="character" w:styleId="UnresolvedMention">
    <w:name w:val="Unresolved Mention"/>
    <w:basedOn w:val="DefaultParagraphFont"/>
    <w:uiPriority w:val="99"/>
    <w:semiHidden/>
    <w:unhideWhenUsed/>
    <w:rsid w:val="00A9034E"/>
    <w:rPr>
      <w:color w:val="605E5C"/>
      <w:shd w:val="clear" w:color="auto" w:fill="E1DFDD"/>
    </w:rPr>
  </w:style>
  <w:style w:type="table" w:styleId="TableGrid">
    <w:name w:val="Table Grid"/>
    <w:basedOn w:val="TableNormal"/>
    <w:uiPriority w:val="39"/>
    <w:rsid w:val="00AC42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5871244">
      <w:bodyDiv w:val="1"/>
      <w:marLeft w:val="0"/>
      <w:marRight w:val="0"/>
      <w:marTop w:val="0"/>
      <w:marBottom w:val="0"/>
      <w:divBdr>
        <w:top w:val="none" w:sz="0" w:space="0" w:color="auto"/>
        <w:left w:val="none" w:sz="0" w:space="0" w:color="auto"/>
        <w:bottom w:val="none" w:sz="0" w:space="0" w:color="auto"/>
        <w:right w:val="none" w:sz="0" w:space="0" w:color="auto"/>
      </w:divBdr>
      <w:divsChild>
        <w:div w:id="696586912">
          <w:marLeft w:val="0"/>
          <w:marRight w:val="0"/>
          <w:marTop w:val="0"/>
          <w:marBottom w:val="0"/>
          <w:divBdr>
            <w:top w:val="none" w:sz="0" w:space="0" w:color="auto"/>
            <w:left w:val="none" w:sz="0" w:space="0" w:color="auto"/>
            <w:bottom w:val="none" w:sz="0" w:space="0" w:color="auto"/>
            <w:right w:val="none" w:sz="0" w:space="0" w:color="auto"/>
          </w:divBdr>
          <w:divsChild>
            <w:div w:id="1821195406">
              <w:marLeft w:val="0"/>
              <w:marRight w:val="0"/>
              <w:marTop w:val="0"/>
              <w:marBottom w:val="0"/>
              <w:divBdr>
                <w:top w:val="none" w:sz="0" w:space="0" w:color="auto"/>
                <w:left w:val="none" w:sz="0" w:space="0" w:color="auto"/>
                <w:bottom w:val="none" w:sz="0" w:space="0" w:color="auto"/>
                <w:right w:val="none" w:sz="0" w:space="0" w:color="auto"/>
              </w:divBdr>
              <w:divsChild>
                <w:div w:id="65125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616222">
      <w:bodyDiv w:val="1"/>
      <w:marLeft w:val="0"/>
      <w:marRight w:val="0"/>
      <w:marTop w:val="0"/>
      <w:marBottom w:val="0"/>
      <w:divBdr>
        <w:top w:val="none" w:sz="0" w:space="0" w:color="auto"/>
        <w:left w:val="none" w:sz="0" w:space="0" w:color="auto"/>
        <w:bottom w:val="none" w:sz="0" w:space="0" w:color="auto"/>
        <w:right w:val="none" w:sz="0" w:space="0" w:color="auto"/>
      </w:divBdr>
      <w:divsChild>
        <w:div w:id="894589362">
          <w:marLeft w:val="0"/>
          <w:marRight w:val="0"/>
          <w:marTop w:val="0"/>
          <w:marBottom w:val="0"/>
          <w:divBdr>
            <w:top w:val="none" w:sz="0" w:space="0" w:color="auto"/>
            <w:left w:val="none" w:sz="0" w:space="0" w:color="auto"/>
            <w:bottom w:val="none" w:sz="0" w:space="0" w:color="auto"/>
            <w:right w:val="none" w:sz="0" w:space="0" w:color="auto"/>
          </w:divBdr>
          <w:divsChild>
            <w:div w:id="1067998933">
              <w:marLeft w:val="0"/>
              <w:marRight w:val="0"/>
              <w:marTop w:val="0"/>
              <w:marBottom w:val="0"/>
              <w:divBdr>
                <w:top w:val="none" w:sz="0" w:space="0" w:color="auto"/>
                <w:left w:val="none" w:sz="0" w:space="0" w:color="auto"/>
                <w:bottom w:val="none" w:sz="0" w:space="0" w:color="auto"/>
                <w:right w:val="none" w:sz="0" w:space="0" w:color="auto"/>
              </w:divBdr>
              <w:divsChild>
                <w:div w:id="1922566039">
                  <w:marLeft w:val="0"/>
                  <w:marRight w:val="0"/>
                  <w:marTop w:val="0"/>
                  <w:marBottom w:val="0"/>
                  <w:divBdr>
                    <w:top w:val="none" w:sz="0" w:space="0" w:color="auto"/>
                    <w:left w:val="none" w:sz="0" w:space="0" w:color="auto"/>
                    <w:bottom w:val="none" w:sz="0" w:space="0" w:color="auto"/>
                    <w:right w:val="none" w:sz="0" w:space="0" w:color="auto"/>
                  </w:divBdr>
                  <w:divsChild>
                    <w:div w:id="2027364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154985">
      <w:bodyDiv w:val="1"/>
      <w:marLeft w:val="0"/>
      <w:marRight w:val="0"/>
      <w:marTop w:val="0"/>
      <w:marBottom w:val="0"/>
      <w:divBdr>
        <w:top w:val="none" w:sz="0" w:space="0" w:color="auto"/>
        <w:left w:val="none" w:sz="0" w:space="0" w:color="auto"/>
        <w:bottom w:val="none" w:sz="0" w:space="0" w:color="auto"/>
        <w:right w:val="none" w:sz="0" w:space="0" w:color="auto"/>
      </w:divBdr>
      <w:divsChild>
        <w:div w:id="1885675937">
          <w:marLeft w:val="0"/>
          <w:marRight w:val="0"/>
          <w:marTop w:val="0"/>
          <w:marBottom w:val="0"/>
          <w:divBdr>
            <w:top w:val="none" w:sz="0" w:space="0" w:color="auto"/>
            <w:left w:val="none" w:sz="0" w:space="0" w:color="auto"/>
            <w:bottom w:val="none" w:sz="0" w:space="0" w:color="auto"/>
            <w:right w:val="none" w:sz="0" w:space="0" w:color="auto"/>
          </w:divBdr>
          <w:divsChild>
            <w:div w:id="1369791453">
              <w:marLeft w:val="0"/>
              <w:marRight w:val="0"/>
              <w:marTop w:val="0"/>
              <w:marBottom w:val="0"/>
              <w:divBdr>
                <w:top w:val="none" w:sz="0" w:space="0" w:color="auto"/>
                <w:left w:val="none" w:sz="0" w:space="0" w:color="auto"/>
                <w:bottom w:val="none" w:sz="0" w:space="0" w:color="auto"/>
                <w:right w:val="none" w:sz="0" w:space="0" w:color="auto"/>
              </w:divBdr>
              <w:divsChild>
                <w:div w:id="289408509">
                  <w:marLeft w:val="0"/>
                  <w:marRight w:val="0"/>
                  <w:marTop w:val="0"/>
                  <w:marBottom w:val="0"/>
                  <w:divBdr>
                    <w:top w:val="none" w:sz="0" w:space="0" w:color="auto"/>
                    <w:left w:val="none" w:sz="0" w:space="0" w:color="auto"/>
                    <w:bottom w:val="none" w:sz="0" w:space="0" w:color="auto"/>
                    <w:right w:val="none" w:sz="0" w:space="0" w:color="auto"/>
                  </w:divBdr>
                </w:div>
              </w:divsChild>
            </w:div>
            <w:div w:id="241717053">
              <w:marLeft w:val="0"/>
              <w:marRight w:val="0"/>
              <w:marTop w:val="0"/>
              <w:marBottom w:val="0"/>
              <w:divBdr>
                <w:top w:val="none" w:sz="0" w:space="0" w:color="auto"/>
                <w:left w:val="none" w:sz="0" w:space="0" w:color="auto"/>
                <w:bottom w:val="none" w:sz="0" w:space="0" w:color="auto"/>
                <w:right w:val="none" w:sz="0" w:space="0" w:color="auto"/>
              </w:divBdr>
              <w:divsChild>
                <w:div w:id="1164473783">
                  <w:marLeft w:val="0"/>
                  <w:marRight w:val="0"/>
                  <w:marTop w:val="0"/>
                  <w:marBottom w:val="0"/>
                  <w:divBdr>
                    <w:top w:val="none" w:sz="0" w:space="0" w:color="auto"/>
                    <w:left w:val="none" w:sz="0" w:space="0" w:color="auto"/>
                    <w:bottom w:val="none" w:sz="0" w:space="0" w:color="auto"/>
                    <w:right w:val="none" w:sz="0" w:space="0" w:color="auto"/>
                  </w:divBdr>
                </w:div>
                <w:div w:id="641891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774611">
      <w:bodyDiv w:val="1"/>
      <w:marLeft w:val="0"/>
      <w:marRight w:val="0"/>
      <w:marTop w:val="0"/>
      <w:marBottom w:val="0"/>
      <w:divBdr>
        <w:top w:val="none" w:sz="0" w:space="0" w:color="auto"/>
        <w:left w:val="none" w:sz="0" w:space="0" w:color="auto"/>
        <w:bottom w:val="none" w:sz="0" w:space="0" w:color="auto"/>
        <w:right w:val="none" w:sz="0" w:space="0" w:color="auto"/>
      </w:divBdr>
      <w:divsChild>
        <w:div w:id="132606591">
          <w:marLeft w:val="0"/>
          <w:marRight w:val="0"/>
          <w:marTop w:val="0"/>
          <w:marBottom w:val="0"/>
          <w:divBdr>
            <w:top w:val="none" w:sz="0" w:space="0" w:color="auto"/>
            <w:left w:val="none" w:sz="0" w:space="0" w:color="auto"/>
            <w:bottom w:val="none" w:sz="0" w:space="0" w:color="auto"/>
            <w:right w:val="none" w:sz="0" w:space="0" w:color="auto"/>
          </w:divBdr>
          <w:divsChild>
            <w:div w:id="340621694">
              <w:marLeft w:val="0"/>
              <w:marRight w:val="0"/>
              <w:marTop w:val="0"/>
              <w:marBottom w:val="0"/>
              <w:divBdr>
                <w:top w:val="none" w:sz="0" w:space="0" w:color="auto"/>
                <w:left w:val="none" w:sz="0" w:space="0" w:color="auto"/>
                <w:bottom w:val="none" w:sz="0" w:space="0" w:color="auto"/>
                <w:right w:val="none" w:sz="0" w:space="0" w:color="auto"/>
              </w:divBdr>
              <w:divsChild>
                <w:div w:id="1899364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468429">
      <w:bodyDiv w:val="1"/>
      <w:marLeft w:val="0"/>
      <w:marRight w:val="0"/>
      <w:marTop w:val="0"/>
      <w:marBottom w:val="0"/>
      <w:divBdr>
        <w:top w:val="none" w:sz="0" w:space="0" w:color="auto"/>
        <w:left w:val="none" w:sz="0" w:space="0" w:color="auto"/>
        <w:bottom w:val="none" w:sz="0" w:space="0" w:color="auto"/>
        <w:right w:val="none" w:sz="0" w:space="0" w:color="auto"/>
      </w:divBdr>
    </w:div>
    <w:div w:id="818963894">
      <w:bodyDiv w:val="1"/>
      <w:marLeft w:val="0"/>
      <w:marRight w:val="0"/>
      <w:marTop w:val="0"/>
      <w:marBottom w:val="0"/>
      <w:divBdr>
        <w:top w:val="none" w:sz="0" w:space="0" w:color="auto"/>
        <w:left w:val="none" w:sz="0" w:space="0" w:color="auto"/>
        <w:bottom w:val="none" w:sz="0" w:space="0" w:color="auto"/>
        <w:right w:val="none" w:sz="0" w:space="0" w:color="auto"/>
      </w:divBdr>
      <w:divsChild>
        <w:div w:id="1696493283">
          <w:marLeft w:val="0"/>
          <w:marRight w:val="0"/>
          <w:marTop w:val="0"/>
          <w:marBottom w:val="0"/>
          <w:divBdr>
            <w:top w:val="none" w:sz="0" w:space="0" w:color="auto"/>
            <w:left w:val="none" w:sz="0" w:space="0" w:color="auto"/>
            <w:bottom w:val="none" w:sz="0" w:space="0" w:color="auto"/>
            <w:right w:val="none" w:sz="0" w:space="0" w:color="auto"/>
          </w:divBdr>
          <w:divsChild>
            <w:div w:id="1904833987">
              <w:marLeft w:val="0"/>
              <w:marRight w:val="0"/>
              <w:marTop w:val="0"/>
              <w:marBottom w:val="0"/>
              <w:divBdr>
                <w:top w:val="none" w:sz="0" w:space="0" w:color="auto"/>
                <w:left w:val="none" w:sz="0" w:space="0" w:color="auto"/>
                <w:bottom w:val="none" w:sz="0" w:space="0" w:color="auto"/>
                <w:right w:val="none" w:sz="0" w:space="0" w:color="auto"/>
              </w:divBdr>
              <w:divsChild>
                <w:div w:id="1415783720">
                  <w:marLeft w:val="0"/>
                  <w:marRight w:val="0"/>
                  <w:marTop w:val="0"/>
                  <w:marBottom w:val="0"/>
                  <w:divBdr>
                    <w:top w:val="none" w:sz="0" w:space="0" w:color="auto"/>
                    <w:left w:val="none" w:sz="0" w:space="0" w:color="auto"/>
                    <w:bottom w:val="none" w:sz="0" w:space="0" w:color="auto"/>
                    <w:right w:val="none" w:sz="0" w:space="0" w:color="auto"/>
                  </w:divBdr>
                  <w:divsChild>
                    <w:div w:id="227112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210856">
      <w:bodyDiv w:val="1"/>
      <w:marLeft w:val="0"/>
      <w:marRight w:val="0"/>
      <w:marTop w:val="0"/>
      <w:marBottom w:val="0"/>
      <w:divBdr>
        <w:top w:val="none" w:sz="0" w:space="0" w:color="auto"/>
        <w:left w:val="none" w:sz="0" w:space="0" w:color="auto"/>
        <w:bottom w:val="none" w:sz="0" w:space="0" w:color="auto"/>
        <w:right w:val="none" w:sz="0" w:space="0" w:color="auto"/>
      </w:divBdr>
    </w:div>
    <w:div w:id="1211726578">
      <w:bodyDiv w:val="1"/>
      <w:marLeft w:val="0"/>
      <w:marRight w:val="0"/>
      <w:marTop w:val="0"/>
      <w:marBottom w:val="0"/>
      <w:divBdr>
        <w:top w:val="none" w:sz="0" w:space="0" w:color="auto"/>
        <w:left w:val="none" w:sz="0" w:space="0" w:color="auto"/>
        <w:bottom w:val="none" w:sz="0" w:space="0" w:color="auto"/>
        <w:right w:val="none" w:sz="0" w:space="0" w:color="auto"/>
      </w:divBdr>
      <w:divsChild>
        <w:div w:id="1408188873">
          <w:marLeft w:val="0"/>
          <w:marRight w:val="0"/>
          <w:marTop w:val="0"/>
          <w:marBottom w:val="0"/>
          <w:divBdr>
            <w:top w:val="none" w:sz="0" w:space="0" w:color="auto"/>
            <w:left w:val="none" w:sz="0" w:space="0" w:color="auto"/>
            <w:bottom w:val="none" w:sz="0" w:space="0" w:color="auto"/>
            <w:right w:val="none" w:sz="0" w:space="0" w:color="auto"/>
          </w:divBdr>
          <w:divsChild>
            <w:div w:id="791629635">
              <w:marLeft w:val="0"/>
              <w:marRight w:val="0"/>
              <w:marTop w:val="0"/>
              <w:marBottom w:val="0"/>
              <w:divBdr>
                <w:top w:val="none" w:sz="0" w:space="0" w:color="auto"/>
                <w:left w:val="none" w:sz="0" w:space="0" w:color="auto"/>
                <w:bottom w:val="none" w:sz="0" w:space="0" w:color="auto"/>
                <w:right w:val="none" w:sz="0" w:space="0" w:color="auto"/>
              </w:divBdr>
              <w:divsChild>
                <w:div w:id="40896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969484">
      <w:bodyDiv w:val="1"/>
      <w:marLeft w:val="0"/>
      <w:marRight w:val="0"/>
      <w:marTop w:val="0"/>
      <w:marBottom w:val="0"/>
      <w:divBdr>
        <w:top w:val="none" w:sz="0" w:space="0" w:color="auto"/>
        <w:left w:val="none" w:sz="0" w:space="0" w:color="auto"/>
        <w:bottom w:val="none" w:sz="0" w:space="0" w:color="auto"/>
        <w:right w:val="none" w:sz="0" w:space="0" w:color="auto"/>
      </w:divBdr>
    </w:div>
    <w:div w:id="1383865409">
      <w:bodyDiv w:val="1"/>
      <w:marLeft w:val="0"/>
      <w:marRight w:val="0"/>
      <w:marTop w:val="0"/>
      <w:marBottom w:val="0"/>
      <w:divBdr>
        <w:top w:val="none" w:sz="0" w:space="0" w:color="auto"/>
        <w:left w:val="none" w:sz="0" w:space="0" w:color="auto"/>
        <w:bottom w:val="none" w:sz="0" w:space="0" w:color="auto"/>
        <w:right w:val="none" w:sz="0" w:space="0" w:color="auto"/>
      </w:divBdr>
    </w:div>
    <w:div w:id="1517229975">
      <w:bodyDiv w:val="1"/>
      <w:marLeft w:val="0"/>
      <w:marRight w:val="0"/>
      <w:marTop w:val="0"/>
      <w:marBottom w:val="0"/>
      <w:divBdr>
        <w:top w:val="none" w:sz="0" w:space="0" w:color="auto"/>
        <w:left w:val="none" w:sz="0" w:space="0" w:color="auto"/>
        <w:bottom w:val="none" w:sz="0" w:space="0" w:color="auto"/>
        <w:right w:val="none" w:sz="0" w:space="0" w:color="auto"/>
      </w:divBdr>
      <w:divsChild>
        <w:div w:id="719135699">
          <w:marLeft w:val="0"/>
          <w:marRight w:val="0"/>
          <w:marTop w:val="0"/>
          <w:marBottom w:val="0"/>
          <w:divBdr>
            <w:top w:val="none" w:sz="0" w:space="0" w:color="auto"/>
            <w:left w:val="none" w:sz="0" w:space="0" w:color="auto"/>
            <w:bottom w:val="none" w:sz="0" w:space="0" w:color="auto"/>
            <w:right w:val="none" w:sz="0" w:space="0" w:color="auto"/>
          </w:divBdr>
          <w:divsChild>
            <w:div w:id="1397437661">
              <w:marLeft w:val="0"/>
              <w:marRight w:val="0"/>
              <w:marTop w:val="0"/>
              <w:marBottom w:val="0"/>
              <w:divBdr>
                <w:top w:val="none" w:sz="0" w:space="0" w:color="auto"/>
                <w:left w:val="none" w:sz="0" w:space="0" w:color="auto"/>
                <w:bottom w:val="none" w:sz="0" w:space="0" w:color="auto"/>
                <w:right w:val="none" w:sz="0" w:space="0" w:color="auto"/>
              </w:divBdr>
              <w:divsChild>
                <w:div w:id="402337080">
                  <w:marLeft w:val="0"/>
                  <w:marRight w:val="0"/>
                  <w:marTop w:val="0"/>
                  <w:marBottom w:val="0"/>
                  <w:divBdr>
                    <w:top w:val="none" w:sz="0" w:space="0" w:color="auto"/>
                    <w:left w:val="none" w:sz="0" w:space="0" w:color="auto"/>
                    <w:bottom w:val="none" w:sz="0" w:space="0" w:color="auto"/>
                    <w:right w:val="none" w:sz="0" w:space="0" w:color="auto"/>
                  </w:divBdr>
                  <w:divsChild>
                    <w:div w:id="25494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540893">
      <w:bodyDiv w:val="1"/>
      <w:marLeft w:val="0"/>
      <w:marRight w:val="0"/>
      <w:marTop w:val="0"/>
      <w:marBottom w:val="0"/>
      <w:divBdr>
        <w:top w:val="none" w:sz="0" w:space="0" w:color="auto"/>
        <w:left w:val="none" w:sz="0" w:space="0" w:color="auto"/>
        <w:bottom w:val="none" w:sz="0" w:space="0" w:color="auto"/>
        <w:right w:val="none" w:sz="0" w:space="0" w:color="auto"/>
      </w:divBdr>
      <w:divsChild>
        <w:div w:id="255674642">
          <w:marLeft w:val="0"/>
          <w:marRight w:val="0"/>
          <w:marTop w:val="0"/>
          <w:marBottom w:val="0"/>
          <w:divBdr>
            <w:top w:val="none" w:sz="0" w:space="0" w:color="auto"/>
            <w:left w:val="none" w:sz="0" w:space="0" w:color="auto"/>
            <w:bottom w:val="none" w:sz="0" w:space="0" w:color="auto"/>
            <w:right w:val="none" w:sz="0" w:space="0" w:color="auto"/>
          </w:divBdr>
          <w:divsChild>
            <w:div w:id="1522545638">
              <w:marLeft w:val="0"/>
              <w:marRight w:val="0"/>
              <w:marTop w:val="0"/>
              <w:marBottom w:val="0"/>
              <w:divBdr>
                <w:top w:val="none" w:sz="0" w:space="0" w:color="auto"/>
                <w:left w:val="none" w:sz="0" w:space="0" w:color="auto"/>
                <w:bottom w:val="none" w:sz="0" w:space="0" w:color="auto"/>
                <w:right w:val="none" w:sz="0" w:space="0" w:color="auto"/>
              </w:divBdr>
              <w:divsChild>
                <w:div w:id="1042366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736186">
      <w:bodyDiv w:val="1"/>
      <w:marLeft w:val="0"/>
      <w:marRight w:val="0"/>
      <w:marTop w:val="0"/>
      <w:marBottom w:val="0"/>
      <w:divBdr>
        <w:top w:val="none" w:sz="0" w:space="0" w:color="auto"/>
        <w:left w:val="none" w:sz="0" w:space="0" w:color="auto"/>
        <w:bottom w:val="none" w:sz="0" w:space="0" w:color="auto"/>
        <w:right w:val="none" w:sz="0" w:space="0" w:color="auto"/>
      </w:divBdr>
    </w:div>
    <w:div w:id="1826627676">
      <w:bodyDiv w:val="1"/>
      <w:marLeft w:val="0"/>
      <w:marRight w:val="0"/>
      <w:marTop w:val="0"/>
      <w:marBottom w:val="0"/>
      <w:divBdr>
        <w:top w:val="none" w:sz="0" w:space="0" w:color="auto"/>
        <w:left w:val="none" w:sz="0" w:space="0" w:color="auto"/>
        <w:bottom w:val="none" w:sz="0" w:space="0" w:color="auto"/>
        <w:right w:val="none" w:sz="0" w:space="0" w:color="auto"/>
      </w:divBdr>
      <w:divsChild>
        <w:div w:id="1664814824">
          <w:marLeft w:val="0"/>
          <w:marRight w:val="0"/>
          <w:marTop w:val="0"/>
          <w:marBottom w:val="0"/>
          <w:divBdr>
            <w:top w:val="none" w:sz="0" w:space="0" w:color="auto"/>
            <w:left w:val="none" w:sz="0" w:space="0" w:color="auto"/>
            <w:bottom w:val="none" w:sz="0" w:space="0" w:color="auto"/>
            <w:right w:val="none" w:sz="0" w:space="0" w:color="auto"/>
          </w:divBdr>
          <w:divsChild>
            <w:div w:id="1092314936">
              <w:marLeft w:val="0"/>
              <w:marRight w:val="0"/>
              <w:marTop w:val="0"/>
              <w:marBottom w:val="0"/>
              <w:divBdr>
                <w:top w:val="none" w:sz="0" w:space="0" w:color="auto"/>
                <w:left w:val="none" w:sz="0" w:space="0" w:color="auto"/>
                <w:bottom w:val="none" w:sz="0" w:space="0" w:color="auto"/>
                <w:right w:val="none" w:sz="0" w:space="0" w:color="auto"/>
              </w:divBdr>
              <w:divsChild>
                <w:div w:id="19608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688772">
      <w:bodyDiv w:val="1"/>
      <w:marLeft w:val="0"/>
      <w:marRight w:val="0"/>
      <w:marTop w:val="0"/>
      <w:marBottom w:val="0"/>
      <w:divBdr>
        <w:top w:val="none" w:sz="0" w:space="0" w:color="auto"/>
        <w:left w:val="none" w:sz="0" w:space="0" w:color="auto"/>
        <w:bottom w:val="none" w:sz="0" w:space="0" w:color="auto"/>
        <w:right w:val="none" w:sz="0" w:space="0" w:color="auto"/>
      </w:divBdr>
      <w:divsChild>
        <w:div w:id="696587428">
          <w:marLeft w:val="0"/>
          <w:marRight w:val="0"/>
          <w:marTop w:val="0"/>
          <w:marBottom w:val="0"/>
          <w:divBdr>
            <w:top w:val="none" w:sz="0" w:space="0" w:color="auto"/>
            <w:left w:val="none" w:sz="0" w:space="0" w:color="auto"/>
            <w:bottom w:val="none" w:sz="0" w:space="0" w:color="auto"/>
            <w:right w:val="none" w:sz="0" w:space="0" w:color="auto"/>
          </w:divBdr>
          <w:divsChild>
            <w:div w:id="970094705">
              <w:marLeft w:val="0"/>
              <w:marRight w:val="0"/>
              <w:marTop w:val="0"/>
              <w:marBottom w:val="0"/>
              <w:divBdr>
                <w:top w:val="none" w:sz="0" w:space="0" w:color="auto"/>
                <w:left w:val="none" w:sz="0" w:space="0" w:color="auto"/>
                <w:bottom w:val="none" w:sz="0" w:space="0" w:color="auto"/>
                <w:right w:val="none" w:sz="0" w:space="0" w:color="auto"/>
              </w:divBdr>
              <w:divsChild>
                <w:div w:id="163159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615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41</TotalTime>
  <Pages>52</Pages>
  <Words>10974</Words>
  <Characters>62552</Characters>
  <Application>Microsoft Office Word</Application>
  <DocSecurity>0</DocSecurity>
  <Lines>521</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Nilsson, Sarah</dc:creator>
  <cp:keywords/>
  <dc:description/>
  <cp:lastModifiedBy>Nilsson, Sarah</cp:lastModifiedBy>
  <cp:revision>46</cp:revision>
  <dcterms:created xsi:type="dcterms:W3CDTF">2021-12-15T00:51:00Z</dcterms:created>
  <dcterms:modified xsi:type="dcterms:W3CDTF">2022-01-27T00:33:00Z</dcterms:modified>
</cp:coreProperties>
</file>